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4BB16" w14:textId="77777777" w:rsidR="00125DDF" w:rsidRDefault="00533ACE" w:rsidP="00533ACE">
      <w:pPr>
        <w:spacing w:line="360" w:lineRule="auto"/>
        <w:jc w:val="center"/>
        <w:rPr>
          <w:sz w:val="28"/>
          <w:szCs w:val="28"/>
          <w:u w:val="single"/>
        </w:rPr>
      </w:pPr>
      <w:r w:rsidRPr="00533ACE">
        <w:rPr>
          <w:sz w:val="28"/>
          <w:szCs w:val="28"/>
          <w:u w:val="single"/>
        </w:rPr>
        <w:t>Chapter 43: The Immune System</w:t>
      </w:r>
    </w:p>
    <w:p w14:paraId="55BA276A" w14:textId="77777777" w:rsidR="00533ACE" w:rsidRDefault="00533ACE" w:rsidP="00533ACE">
      <w:pPr>
        <w:pStyle w:val="ListParagraph"/>
        <w:numPr>
          <w:ilvl w:val="0"/>
          <w:numId w:val="1"/>
        </w:numPr>
        <w:spacing w:line="360" w:lineRule="auto"/>
      </w:pPr>
      <w:r>
        <w:t>Immune system: which enables an animal to avoid or limit many infections</w:t>
      </w:r>
    </w:p>
    <w:p w14:paraId="6186E0FA" w14:textId="77777777" w:rsidR="00533ACE" w:rsidRDefault="00533ACE" w:rsidP="00533ACE">
      <w:pPr>
        <w:pStyle w:val="ListParagraph"/>
        <w:numPr>
          <w:ilvl w:val="0"/>
          <w:numId w:val="1"/>
        </w:numPr>
        <w:spacing w:line="360" w:lineRule="auto"/>
      </w:pPr>
      <w:r>
        <w:t>All animals and plants have innate immunity, a defence that is active immediately upon infection and is the same whether or not the pathogen has been encountered previously</w:t>
      </w:r>
    </w:p>
    <w:p w14:paraId="0E71BE00" w14:textId="77777777" w:rsidR="00533ACE" w:rsidRDefault="00533ACE" w:rsidP="00533ACE">
      <w:pPr>
        <w:pStyle w:val="ListParagraph"/>
        <w:numPr>
          <w:ilvl w:val="0"/>
          <w:numId w:val="1"/>
        </w:numPr>
        <w:spacing w:line="360" w:lineRule="auto"/>
      </w:pPr>
      <w:r>
        <w:t xml:space="preserve">Innate immunity includes an outer covering (ex: skin) that provides a significant barrier to entry by microbes. Sealing off the entire body surface is impossible, however, because gas exchange, nutrition and reproduction require openings to the environment </w:t>
      </w:r>
    </w:p>
    <w:p w14:paraId="3C92BE0C" w14:textId="77777777" w:rsidR="00533ACE" w:rsidRDefault="00533ACE" w:rsidP="00533ACE">
      <w:pPr>
        <w:pStyle w:val="ListParagraph"/>
        <w:numPr>
          <w:ilvl w:val="0"/>
          <w:numId w:val="1"/>
        </w:numPr>
        <w:spacing w:line="360" w:lineRule="auto"/>
      </w:pPr>
      <w:r>
        <w:t>Chemical secretions that trap or kill microbes guard the body’s entrances and exits, while the linings of the digestive tract, airway and other exchange surfaces provide additional barriers to infection</w:t>
      </w:r>
    </w:p>
    <w:p w14:paraId="6491A71A" w14:textId="77777777" w:rsidR="00533ACE" w:rsidRDefault="00533ACE" w:rsidP="00533ACE">
      <w:pPr>
        <w:pStyle w:val="ListParagraph"/>
        <w:numPr>
          <w:ilvl w:val="0"/>
          <w:numId w:val="1"/>
        </w:numPr>
        <w:spacing w:line="360" w:lineRule="auto"/>
      </w:pPr>
      <w:r>
        <w:t xml:space="preserve">Detection of </w:t>
      </w:r>
      <w:proofErr w:type="spellStart"/>
      <w:r>
        <w:t>nonself</w:t>
      </w:r>
      <w:proofErr w:type="spellEnd"/>
      <w:r>
        <w:t xml:space="preserve"> is accomplished by molecular recognition, in which receptor molecules bind specifically to molecules from foreign cells or viruses</w:t>
      </w:r>
    </w:p>
    <w:p w14:paraId="42C47AFE" w14:textId="77777777" w:rsidR="00533ACE" w:rsidRDefault="00533ACE" w:rsidP="00533ACE">
      <w:pPr>
        <w:pStyle w:val="ListParagraph"/>
        <w:numPr>
          <w:ilvl w:val="0"/>
          <w:numId w:val="1"/>
        </w:numPr>
        <w:spacing w:line="360" w:lineRule="auto"/>
      </w:pPr>
      <w:r>
        <w:t>Adaptive immunity: a defence found only in vertebrates. Animals with adaptive immunity produce a vast arsenal of receptors, each of which recognizes a feature typically found only on a particular part of a particular molecule in a particular pathogen</w:t>
      </w:r>
    </w:p>
    <w:p w14:paraId="06AF475B" w14:textId="77777777" w:rsidR="00533ACE" w:rsidRDefault="00533ACE" w:rsidP="00533ACE">
      <w:pPr>
        <w:pStyle w:val="ListParagraph"/>
        <w:numPr>
          <w:ilvl w:val="0"/>
          <w:numId w:val="1"/>
        </w:numPr>
        <w:spacing w:line="360" w:lineRule="auto"/>
      </w:pPr>
      <w:r>
        <w:t>Adaptive immune response is activated after the innate immune response and develops more slowly. This immune response is enhanced by previous exposure to the infecting pathogen</w:t>
      </w:r>
    </w:p>
    <w:p w14:paraId="0D5122D0" w14:textId="77777777" w:rsidR="00533ACE" w:rsidRDefault="00533ACE" w:rsidP="00533ACE">
      <w:pPr>
        <w:spacing w:line="360" w:lineRule="auto"/>
      </w:pPr>
      <w:r>
        <w:rPr>
          <w:rFonts w:ascii="Helvetica" w:hAnsi="Helvetica" w:cs="Helvetica"/>
          <w:noProof/>
          <w:lang w:val="en-US"/>
        </w:rPr>
        <w:drawing>
          <wp:anchor distT="0" distB="0" distL="114300" distR="114300" simplePos="0" relativeHeight="251658240" behindDoc="0" locked="0" layoutInCell="1" allowOverlap="1" wp14:anchorId="24D6FB3D" wp14:editId="66710A61">
            <wp:simplePos x="0" y="0"/>
            <wp:positionH relativeFrom="column">
              <wp:posOffset>1257300</wp:posOffset>
            </wp:positionH>
            <wp:positionV relativeFrom="paragraph">
              <wp:posOffset>117475</wp:posOffset>
            </wp:positionV>
            <wp:extent cx="3886200" cy="2917314"/>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6200" cy="291731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B1343D" w14:textId="77777777" w:rsidR="00533ACE" w:rsidRPr="00533ACE" w:rsidRDefault="00533ACE" w:rsidP="00533ACE"/>
    <w:p w14:paraId="352E0E95" w14:textId="77777777" w:rsidR="00533ACE" w:rsidRPr="00533ACE" w:rsidRDefault="00533ACE" w:rsidP="00533ACE"/>
    <w:p w14:paraId="42F23EDF" w14:textId="77777777" w:rsidR="00533ACE" w:rsidRPr="00533ACE" w:rsidRDefault="00533ACE" w:rsidP="00533ACE"/>
    <w:p w14:paraId="6262DB8F" w14:textId="77777777" w:rsidR="00533ACE" w:rsidRDefault="00533ACE" w:rsidP="00533ACE"/>
    <w:p w14:paraId="058DE208" w14:textId="77777777" w:rsidR="00533ACE" w:rsidRDefault="00533ACE" w:rsidP="00533ACE">
      <w:pPr>
        <w:ind w:firstLine="720"/>
      </w:pPr>
    </w:p>
    <w:p w14:paraId="2F2501A8" w14:textId="77777777" w:rsidR="00533ACE" w:rsidRDefault="00533ACE" w:rsidP="00533ACE">
      <w:pPr>
        <w:ind w:firstLine="720"/>
      </w:pPr>
    </w:p>
    <w:p w14:paraId="39BD5F13" w14:textId="77777777" w:rsidR="00533ACE" w:rsidRDefault="00533ACE" w:rsidP="00533ACE">
      <w:pPr>
        <w:ind w:firstLine="720"/>
      </w:pPr>
    </w:p>
    <w:p w14:paraId="30F53BF6" w14:textId="77777777" w:rsidR="00533ACE" w:rsidRDefault="00533ACE" w:rsidP="00533ACE">
      <w:pPr>
        <w:ind w:firstLine="720"/>
      </w:pPr>
    </w:p>
    <w:p w14:paraId="4B0A20F6" w14:textId="77777777" w:rsidR="00533ACE" w:rsidRDefault="00533ACE" w:rsidP="00533ACE">
      <w:pPr>
        <w:ind w:firstLine="720"/>
      </w:pPr>
    </w:p>
    <w:p w14:paraId="5E9F59FA" w14:textId="77777777" w:rsidR="00533ACE" w:rsidRDefault="00533ACE" w:rsidP="00533ACE">
      <w:pPr>
        <w:ind w:firstLine="720"/>
      </w:pPr>
    </w:p>
    <w:p w14:paraId="224BB925" w14:textId="77777777" w:rsidR="00533ACE" w:rsidRDefault="00533ACE" w:rsidP="00533ACE">
      <w:pPr>
        <w:ind w:firstLine="720"/>
      </w:pPr>
    </w:p>
    <w:p w14:paraId="4E0A7471" w14:textId="77777777" w:rsidR="00533ACE" w:rsidRDefault="00533ACE" w:rsidP="00533ACE">
      <w:pPr>
        <w:ind w:firstLine="720"/>
      </w:pPr>
    </w:p>
    <w:p w14:paraId="0221EF24" w14:textId="77777777" w:rsidR="00533ACE" w:rsidRDefault="00533ACE" w:rsidP="00533ACE">
      <w:pPr>
        <w:spacing w:line="360" w:lineRule="auto"/>
        <w:rPr>
          <w:b/>
        </w:rPr>
      </w:pPr>
      <w:r>
        <w:rPr>
          <w:b/>
        </w:rPr>
        <w:t>43.1 In innate immunity, recognition and response rely on traits common to groups of pathogens</w:t>
      </w:r>
    </w:p>
    <w:p w14:paraId="6ADFF49E" w14:textId="77777777" w:rsidR="00533ACE" w:rsidRDefault="00533ACE" w:rsidP="00533ACE">
      <w:pPr>
        <w:spacing w:line="360" w:lineRule="auto"/>
      </w:pPr>
      <w:r>
        <w:t>Innate Immunity of Invertebrates</w:t>
      </w:r>
    </w:p>
    <w:p w14:paraId="2CB8489D" w14:textId="77777777" w:rsidR="00533ACE" w:rsidRDefault="00533ACE" w:rsidP="00533ACE">
      <w:pPr>
        <w:pStyle w:val="ListParagraph"/>
        <w:numPr>
          <w:ilvl w:val="0"/>
          <w:numId w:val="2"/>
        </w:numPr>
        <w:spacing w:line="360" w:lineRule="auto"/>
      </w:pPr>
      <w:r>
        <w:t>In each of these environments, insects rely on their exoskeleton as a first line of defence against infection</w:t>
      </w:r>
    </w:p>
    <w:p w14:paraId="34C67924" w14:textId="77777777" w:rsidR="00533ACE" w:rsidRDefault="00533ACE" w:rsidP="00533ACE">
      <w:pPr>
        <w:pStyle w:val="ListParagraph"/>
        <w:numPr>
          <w:ilvl w:val="0"/>
          <w:numId w:val="2"/>
        </w:numPr>
        <w:spacing w:line="360" w:lineRule="auto"/>
      </w:pPr>
      <w:r>
        <w:t>Composed largely of the polysaccharide chitin, the exoskeleton provides an effective barrier defence against most pathogens</w:t>
      </w:r>
    </w:p>
    <w:p w14:paraId="3D222635" w14:textId="77777777" w:rsidR="00533ACE" w:rsidRDefault="00533ACE" w:rsidP="00533ACE">
      <w:pPr>
        <w:pStyle w:val="ListParagraph"/>
        <w:numPr>
          <w:ilvl w:val="0"/>
          <w:numId w:val="2"/>
        </w:numPr>
        <w:spacing w:line="360" w:lineRule="auto"/>
      </w:pPr>
      <w:r>
        <w:t>A chitin-based barrier is also present in the insect intestine, where it blocks infection by many pathogens ingested with food</w:t>
      </w:r>
    </w:p>
    <w:p w14:paraId="622087B5" w14:textId="77777777" w:rsidR="00533ACE" w:rsidRDefault="00533ACE" w:rsidP="00533ACE">
      <w:pPr>
        <w:pStyle w:val="ListParagraph"/>
        <w:numPr>
          <w:ilvl w:val="0"/>
          <w:numId w:val="2"/>
        </w:numPr>
        <w:spacing w:line="360" w:lineRule="auto"/>
      </w:pPr>
      <w:r>
        <w:t>Lysozyme, an enzyme that breaks down bacteria cell walls, further protects the insect digestive system</w:t>
      </w:r>
    </w:p>
    <w:p w14:paraId="15031D66" w14:textId="77777777" w:rsidR="00DA4F07" w:rsidRDefault="00DA4F07" w:rsidP="00DA4F07">
      <w:pPr>
        <w:pStyle w:val="ListParagraph"/>
        <w:numPr>
          <w:ilvl w:val="0"/>
          <w:numId w:val="2"/>
        </w:numPr>
        <w:spacing w:line="360" w:lineRule="auto"/>
      </w:pPr>
      <w:r>
        <w:t>Any pathogen that breaches an insect’s barrier defences encounters a number of internal immune defences</w:t>
      </w:r>
    </w:p>
    <w:p w14:paraId="338B8216" w14:textId="77777777" w:rsidR="00DA4F07" w:rsidRDefault="00DA4F07" w:rsidP="00DA4F07">
      <w:pPr>
        <w:pStyle w:val="ListParagraph"/>
        <w:numPr>
          <w:ilvl w:val="0"/>
          <w:numId w:val="2"/>
        </w:numPr>
        <w:spacing w:line="360" w:lineRule="auto"/>
      </w:pPr>
      <w:r>
        <w:t xml:space="preserve">Immune cells called </w:t>
      </w:r>
      <w:proofErr w:type="spellStart"/>
      <w:r>
        <w:t>hemocytes</w:t>
      </w:r>
      <w:proofErr w:type="spellEnd"/>
      <w:r>
        <w:t xml:space="preserve"> travel throughout the body in the </w:t>
      </w:r>
      <w:proofErr w:type="spellStart"/>
      <w:r>
        <w:t>hemolymph</w:t>
      </w:r>
      <w:proofErr w:type="spellEnd"/>
      <w:r>
        <w:t xml:space="preserve">, the insect circulatory fluid. Some </w:t>
      </w:r>
      <w:proofErr w:type="spellStart"/>
      <w:r>
        <w:t>hemocytes</w:t>
      </w:r>
      <w:proofErr w:type="spellEnd"/>
      <w:r>
        <w:t xml:space="preserve"> carry out a defence called phagocytosis, the cellular ingestion and digestion of bacteria and other foreign substances. Other </w:t>
      </w:r>
      <w:proofErr w:type="spellStart"/>
      <w:r>
        <w:t>hemocytes</w:t>
      </w:r>
      <w:proofErr w:type="spellEnd"/>
      <w:r>
        <w:t xml:space="preserve"> trigger the production of chemicals that kill pathogens and help entrap large parasites</w:t>
      </w:r>
    </w:p>
    <w:p w14:paraId="0A0A4A08" w14:textId="77777777" w:rsidR="00DA4F07" w:rsidRDefault="00DA4F07" w:rsidP="00DA4F07">
      <w:pPr>
        <w:pStyle w:val="ListParagraph"/>
        <w:numPr>
          <w:ilvl w:val="0"/>
          <w:numId w:val="2"/>
        </w:numPr>
        <w:spacing w:line="360" w:lineRule="auto"/>
      </w:pPr>
      <w:r>
        <w:t xml:space="preserve">In addition, encounters with pathogens in the </w:t>
      </w:r>
      <w:proofErr w:type="spellStart"/>
      <w:r>
        <w:t>hemolymph</w:t>
      </w:r>
      <w:proofErr w:type="spellEnd"/>
      <w:r>
        <w:t xml:space="preserve"> cause </w:t>
      </w:r>
      <w:proofErr w:type="spellStart"/>
      <w:r>
        <w:t>hemocytes</w:t>
      </w:r>
      <w:proofErr w:type="spellEnd"/>
      <w:r>
        <w:t xml:space="preserve"> and certain other cells to secrete antimicrobial peptides, which are short chains of amino acids. They circulate throughout the body of the insect and inactivate or kill fungi and bacteria by disrupting their plasma membranes</w:t>
      </w:r>
    </w:p>
    <w:p w14:paraId="47C6C5AF" w14:textId="77777777" w:rsidR="00DA4F07" w:rsidRDefault="00DA4F07" w:rsidP="00DA4F07">
      <w:pPr>
        <w:pStyle w:val="ListParagraph"/>
        <w:numPr>
          <w:ilvl w:val="0"/>
          <w:numId w:val="2"/>
        </w:numPr>
        <w:spacing w:line="360" w:lineRule="auto"/>
      </w:pPr>
      <w:r>
        <w:t>Immune cells of insects bind to molecules found only in the outer layers of fungi or bacteria. Fungal cell walls contain certain unique polysaccharides, whereas bacterial cell walls have polymers containing combinations of sugars and amino acids not found in animal cells</w:t>
      </w:r>
    </w:p>
    <w:p w14:paraId="2F9AADEE" w14:textId="77777777" w:rsidR="00DA4F07" w:rsidRDefault="00DA4F07" w:rsidP="00DA4F07">
      <w:pPr>
        <w:pStyle w:val="ListParagraph"/>
        <w:numPr>
          <w:ilvl w:val="0"/>
          <w:numId w:val="2"/>
        </w:numPr>
        <w:spacing w:line="360" w:lineRule="auto"/>
      </w:pPr>
      <w:r>
        <w:t>Such macromolecules serve as identity tags in the process of pathogen recognition</w:t>
      </w:r>
    </w:p>
    <w:p w14:paraId="5C0F57C1" w14:textId="77777777" w:rsidR="00DA4F07" w:rsidRDefault="00DA4F07" w:rsidP="00DA4F07">
      <w:pPr>
        <w:pStyle w:val="ListParagraph"/>
        <w:numPr>
          <w:ilvl w:val="0"/>
          <w:numId w:val="2"/>
        </w:numPr>
        <w:spacing w:line="360" w:lineRule="auto"/>
      </w:pPr>
      <w:r>
        <w:t>Insect immune cells secrete specialized recognition proteins, each of which binds to a macromolecule characteristic of a broad class of bacteria or fungi</w:t>
      </w:r>
    </w:p>
    <w:p w14:paraId="53A66E37" w14:textId="77777777" w:rsidR="00DA4F07" w:rsidRDefault="00DA4F07" w:rsidP="00DA4F07">
      <w:pPr>
        <w:spacing w:line="360" w:lineRule="auto"/>
      </w:pPr>
      <w:r>
        <w:rPr>
          <w:rFonts w:ascii="Helvetica" w:hAnsi="Helvetica" w:cs="Helvetica"/>
          <w:noProof/>
          <w:lang w:val="en-US"/>
        </w:rPr>
        <w:drawing>
          <wp:anchor distT="0" distB="0" distL="114300" distR="114300" simplePos="0" relativeHeight="251659264" behindDoc="0" locked="0" layoutInCell="1" allowOverlap="1" wp14:anchorId="19A8266C" wp14:editId="62D6C863">
            <wp:simplePos x="0" y="0"/>
            <wp:positionH relativeFrom="column">
              <wp:posOffset>1143000</wp:posOffset>
            </wp:positionH>
            <wp:positionV relativeFrom="paragraph">
              <wp:posOffset>-685800</wp:posOffset>
            </wp:positionV>
            <wp:extent cx="3206750" cy="34575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23532" t="10220" r="17985" b="5684"/>
                    <a:stretch/>
                  </pic:blipFill>
                  <pic:spPr bwMode="auto">
                    <a:xfrm>
                      <a:off x="0" y="0"/>
                      <a:ext cx="3206750" cy="3457575"/>
                    </a:xfrm>
                    <a:prstGeom prst="rect">
                      <a:avLst/>
                    </a:prstGeom>
                    <a:noFill/>
                    <a:ln>
                      <a:noFill/>
                    </a:ln>
                    <a:extLst>
                      <a:ext uri="{53640926-AAD7-44d8-BBD7-CCE9431645EC}">
                        <a14:shadowObscured xmlns:a14="http://schemas.microsoft.com/office/drawing/2010/main"/>
                      </a:ext>
                    </a:extLst>
                  </pic:spPr>
                </pic:pic>
              </a:graphicData>
            </a:graphic>
          </wp:anchor>
        </w:drawing>
      </w:r>
      <w:r>
        <w:br w:type="textWrapping" w:clear="all"/>
      </w:r>
    </w:p>
    <w:p w14:paraId="32DF0B6C" w14:textId="77777777" w:rsidR="00DA4F07" w:rsidRDefault="00DA4F07" w:rsidP="00DA4F07">
      <w:pPr>
        <w:spacing w:line="360" w:lineRule="auto"/>
      </w:pPr>
    </w:p>
    <w:p w14:paraId="31C6071A" w14:textId="77777777" w:rsidR="00DA4F07" w:rsidRDefault="00DA4F07" w:rsidP="00DA4F07">
      <w:pPr>
        <w:spacing w:line="360" w:lineRule="auto"/>
      </w:pPr>
    </w:p>
    <w:p w14:paraId="150B3442" w14:textId="77777777" w:rsidR="00DA4F07" w:rsidRDefault="00DA4F07" w:rsidP="00DA4F07">
      <w:pPr>
        <w:spacing w:line="360" w:lineRule="auto"/>
      </w:pPr>
    </w:p>
    <w:p w14:paraId="69E08A36" w14:textId="77777777" w:rsidR="00DA4F07" w:rsidRDefault="00DA4F07" w:rsidP="00DA4F07">
      <w:pPr>
        <w:spacing w:line="360" w:lineRule="auto"/>
      </w:pPr>
    </w:p>
    <w:p w14:paraId="66232955" w14:textId="77777777" w:rsidR="00DA4F07" w:rsidRDefault="00DA4F07" w:rsidP="00DA4F07">
      <w:pPr>
        <w:spacing w:line="360" w:lineRule="auto"/>
      </w:pPr>
    </w:p>
    <w:p w14:paraId="6DF59B69" w14:textId="77777777" w:rsidR="00DA4F07" w:rsidRDefault="00DA4F07" w:rsidP="00DA4F07">
      <w:pPr>
        <w:spacing w:line="360" w:lineRule="auto"/>
      </w:pPr>
    </w:p>
    <w:p w14:paraId="0257FCD1" w14:textId="77777777" w:rsidR="00DA4F07" w:rsidRDefault="00DA4F07" w:rsidP="00DA4F07">
      <w:pPr>
        <w:spacing w:line="360" w:lineRule="auto"/>
      </w:pPr>
    </w:p>
    <w:p w14:paraId="048A802C" w14:textId="77777777" w:rsidR="00DA4F07" w:rsidRDefault="00DA4F07" w:rsidP="00DA4F07">
      <w:pPr>
        <w:spacing w:line="360" w:lineRule="auto"/>
      </w:pPr>
    </w:p>
    <w:p w14:paraId="5063CBD6" w14:textId="77777777" w:rsidR="00DA4F07" w:rsidRDefault="00DA4F07" w:rsidP="00DA4F07">
      <w:pPr>
        <w:spacing w:line="360" w:lineRule="auto"/>
      </w:pPr>
    </w:p>
    <w:p w14:paraId="1F8FB5E3" w14:textId="77777777" w:rsidR="00DA4F07" w:rsidRDefault="00DA4F07" w:rsidP="00DA4F07">
      <w:pPr>
        <w:spacing w:line="360" w:lineRule="auto"/>
      </w:pPr>
      <w:r>
        <w:t>Innate Immunity of Vertebrates</w:t>
      </w:r>
    </w:p>
    <w:p w14:paraId="67419842" w14:textId="77777777" w:rsidR="00DA4F07" w:rsidRDefault="00DA4F07" w:rsidP="00DA4F07">
      <w:pPr>
        <w:pStyle w:val="ListParagraph"/>
        <w:numPr>
          <w:ilvl w:val="0"/>
          <w:numId w:val="3"/>
        </w:numPr>
        <w:spacing w:line="360" w:lineRule="auto"/>
      </w:pPr>
      <w:r>
        <w:t xml:space="preserve">Among jawed vertebrates, innate immune defences coexist with the more recently evolved system of adaptive immunity </w:t>
      </w:r>
    </w:p>
    <w:p w14:paraId="5A7B112A" w14:textId="77777777" w:rsidR="00DA4F07" w:rsidRDefault="00DA4F07" w:rsidP="00DA4F07">
      <w:pPr>
        <w:spacing w:line="360" w:lineRule="auto"/>
      </w:pPr>
      <w:r>
        <w:rPr>
          <w:i/>
        </w:rPr>
        <w:t>Barrier Defences</w:t>
      </w:r>
    </w:p>
    <w:p w14:paraId="3E4E5565" w14:textId="77777777" w:rsidR="00DA4F07" w:rsidRDefault="00DA4F07" w:rsidP="00DA4F07">
      <w:pPr>
        <w:pStyle w:val="ListParagraph"/>
        <w:numPr>
          <w:ilvl w:val="0"/>
          <w:numId w:val="3"/>
        </w:numPr>
        <w:spacing w:line="360" w:lineRule="auto"/>
      </w:pPr>
      <w:r>
        <w:t>In mammals, the external epithelial surfaces of the body block the entry of many pathogens. The thickened outer body surface usually has protective barriers</w:t>
      </w:r>
    </w:p>
    <w:p w14:paraId="5E2ED510" w14:textId="77777777" w:rsidR="00DA4F07" w:rsidRDefault="00DA4F07" w:rsidP="00DA4F07">
      <w:pPr>
        <w:pStyle w:val="ListParagraph"/>
        <w:numPr>
          <w:ilvl w:val="0"/>
          <w:numId w:val="3"/>
        </w:numPr>
        <w:spacing w:line="360" w:lineRule="auto"/>
      </w:pPr>
      <w:r>
        <w:t xml:space="preserve">More vulnerable are the </w:t>
      </w:r>
      <w:r w:rsidR="003C4291">
        <w:t>internalized external surfaces (ex: lining of digestive tract) these epithelial tissues are called mucous membranes</w:t>
      </w:r>
    </w:p>
    <w:p w14:paraId="45B0AAB1" w14:textId="77777777" w:rsidR="003C4291" w:rsidRDefault="003C4291" w:rsidP="00DA4F07">
      <w:pPr>
        <w:pStyle w:val="ListParagraph"/>
        <w:numPr>
          <w:ilvl w:val="0"/>
          <w:numId w:val="3"/>
        </w:numPr>
        <w:spacing w:line="360" w:lineRule="auto"/>
      </w:pPr>
      <w:r>
        <w:t>Certain cells of the mucous membranes secrete mucus, a viscous fluid that enhances defences by trapping microbes and other particles</w:t>
      </w:r>
    </w:p>
    <w:p w14:paraId="25912703" w14:textId="77777777" w:rsidR="003C4291" w:rsidRDefault="003C4291" w:rsidP="00DA4F07">
      <w:pPr>
        <w:pStyle w:val="ListParagraph"/>
        <w:numPr>
          <w:ilvl w:val="0"/>
          <w:numId w:val="3"/>
        </w:numPr>
        <w:spacing w:line="360" w:lineRule="auto"/>
      </w:pPr>
      <w:r>
        <w:t>In the trachea, the ciliates epithelial cells sweep mucus and any entrapped microbes upward, helping prevent infection of the lungs</w:t>
      </w:r>
    </w:p>
    <w:p w14:paraId="4C926858" w14:textId="77777777" w:rsidR="003C4291" w:rsidRDefault="003C4291" w:rsidP="00DA4F07">
      <w:pPr>
        <w:pStyle w:val="ListParagraph"/>
        <w:numPr>
          <w:ilvl w:val="0"/>
          <w:numId w:val="3"/>
        </w:numPr>
        <w:spacing w:line="360" w:lineRule="auto"/>
      </w:pPr>
      <w:r>
        <w:t>Fluid secretion from the epithelial tissues, such as saliva, tears and mucus bathe the tissues, providing a washing action that also inhibits colonization by fungi and bacteria</w:t>
      </w:r>
    </w:p>
    <w:p w14:paraId="27B9D209" w14:textId="77777777" w:rsidR="003C4291" w:rsidRDefault="003C4291" w:rsidP="00DA4F07">
      <w:pPr>
        <w:pStyle w:val="ListParagraph"/>
        <w:numPr>
          <w:ilvl w:val="0"/>
          <w:numId w:val="3"/>
        </w:numPr>
        <w:spacing w:line="360" w:lineRule="auto"/>
      </w:pPr>
      <w:r>
        <w:t>Body secretions also create an environment that is hostile to many pathogens</w:t>
      </w:r>
    </w:p>
    <w:p w14:paraId="1EBB637C" w14:textId="77777777" w:rsidR="003C4291" w:rsidRDefault="003C4291" w:rsidP="00DA4F07">
      <w:pPr>
        <w:pStyle w:val="ListParagraph"/>
        <w:numPr>
          <w:ilvl w:val="0"/>
          <w:numId w:val="3"/>
        </w:numPr>
        <w:spacing w:line="360" w:lineRule="auto"/>
      </w:pPr>
      <w:r>
        <w:t>Lysozyme in tears, saliva and mucosal secretions destroys the cell walls of susceptible bacteria as they enter the openings around the eyes or the upper respiratory tract</w:t>
      </w:r>
    </w:p>
    <w:p w14:paraId="15E45913" w14:textId="77777777" w:rsidR="003C4291" w:rsidRDefault="003C4291" w:rsidP="00DA4F07">
      <w:pPr>
        <w:pStyle w:val="ListParagraph"/>
        <w:numPr>
          <w:ilvl w:val="0"/>
          <w:numId w:val="3"/>
        </w:numPr>
        <w:spacing w:line="360" w:lineRule="auto"/>
      </w:pPr>
      <w:r>
        <w:t>Microbes in food or water and those in swallowed mucus must also contend with the acidic environment of the stomach</w:t>
      </w:r>
    </w:p>
    <w:p w14:paraId="7439FD40" w14:textId="77777777" w:rsidR="003C4291" w:rsidRDefault="003C4291" w:rsidP="00DA4F07">
      <w:pPr>
        <w:pStyle w:val="ListParagraph"/>
        <w:numPr>
          <w:ilvl w:val="0"/>
          <w:numId w:val="3"/>
        </w:numPr>
        <w:spacing w:line="360" w:lineRule="auto"/>
      </w:pPr>
      <w:r>
        <w:t>Secretions from oil and sweat glands give human skin a pH ranging from 3 to 5, acidic enough to prevent the growth of bacteria</w:t>
      </w:r>
    </w:p>
    <w:p w14:paraId="6FB567CC" w14:textId="77777777" w:rsidR="003C4291" w:rsidRDefault="003C4291" w:rsidP="003C4291">
      <w:pPr>
        <w:spacing w:line="360" w:lineRule="auto"/>
      </w:pPr>
      <w:r>
        <w:rPr>
          <w:i/>
        </w:rPr>
        <w:t>Cellular Innate Defences</w:t>
      </w:r>
    </w:p>
    <w:p w14:paraId="1D5BFE83" w14:textId="77777777" w:rsidR="003C4291" w:rsidRDefault="00382617" w:rsidP="003C4291">
      <w:pPr>
        <w:pStyle w:val="ListParagraph"/>
        <w:numPr>
          <w:ilvl w:val="0"/>
          <w:numId w:val="4"/>
        </w:numPr>
        <w:spacing w:line="360" w:lineRule="auto"/>
      </w:pPr>
      <w:r>
        <w:t xml:space="preserve">Pathogens entering the mammalian body are subject to phagocytosis </w:t>
      </w:r>
    </w:p>
    <w:p w14:paraId="6D3FB5BD" w14:textId="77777777" w:rsidR="00382617" w:rsidRDefault="00382617" w:rsidP="003C4291">
      <w:pPr>
        <w:pStyle w:val="ListParagraph"/>
        <w:numPr>
          <w:ilvl w:val="0"/>
          <w:numId w:val="4"/>
        </w:numPr>
        <w:spacing w:line="360" w:lineRule="auto"/>
      </w:pPr>
      <w:r>
        <w:t>Phagocytic cells detect fungal or bacterial components using several types of receptors</w:t>
      </w:r>
    </w:p>
    <w:p w14:paraId="402BFECF" w14:textId="77777777" w:rsidR="00382617" w:rsidRDefault="00382617" w:rsidP="003C4291">
      <w:pPr>
        <w:pStyle w:val="ListParagraph"/>
        <w:numPr>
          <w:ilvl w:val="0"/>
          <w:numId w:val="4"/>
        </w:numPr>
        <w:spacing w:line="360" w:lineRule="auto"/>
      </w:pPr>
      <w:r>
        <w:t>Each mammalian Toll-like Receptor (TLR) binds to fragments of molecules characteristic of a set of pathogens</w:t>
      </w:r>
    </w:p>
    <w:p w14:paraId="72DB1B72" w14:textId="77777777" w:rsidR="00382617" w:rsidRDefault="00382617" w:rsidP="003C4291">
      <w:pPr>
        <w:pStyle w:val="ListParagraph"/>
        <w:numPr>
          <w:ilvl w:val="0"/>
          <w:numId w:val="4"/>
        </w:numPr>
        <w:spacing w:line="360" w:lineRule="auto"/>
      </w:pPr>
      <w:r>
        <w:t>In each case, the recognized macromolecule is normally absent from the vertebrate body and is an essential component of certain groups of pathogens</w:t>
      </w:r>
    </w:p>
    <w:p w14:paraId="5AB8D2DB" w14:textId="77777777" w:rsidR="00382617" w:rsidRDefault="00382617" w:rsidP="003C4291">
      <w:pPr>
        <w:pStyle w:val="ListParagraph"/>
        <w:numPr>
          <w:ilvl w:val="0"/>
          <w:numId w:val="4"/>
        </w:numPr>
        <w:spacing w:line="360" w:lineRule="auto"/>
      </w:pPr>
      <w:r>
        <w:t>After detecting invading pathogens, a phagocytic cell engulfs them, trapping them in a vacuole. The vacuole then fuses with a lysosome leading to destruction of the invaders in 2 ways</w:t>
      </w:r>
    </w:p>
    <w:p w14:paraId="7F7E11DE" w14:textId="77777777" w:rsidR="00382617" w:rsidRDefault="00382617" w:rsidP="00382617">
      <w:pPr>
        <w:pStyle w:val="ListParagraph"/>
        <w:numPr>
          <w:ilvl w:val="0"/>
          <w:numId w:val="5"/>
        </w:numPr>
        <w:spacing w:line="360" w:lineRule="auto"/>
      </w:pPr>
      <w:r>
        <w:t>First gases produced in the lysosome poison the engulfed pathogens</w:t>
      </w:r>
    </w:p>
    <w:p w14:paraId="22806A96" w14:textId="77777777" w:rsidR="00382617" w:rsidRDefault="00382617" w:rsidP="00382617">
      <w:pPr>
        <w:pStyle w:val="ListParagraph"/>
        <w:numPr>
          <w:ilvl w:val="0"/>
          <w:numId w:val="5"/>
        </w:numPr>
        <w:spacing w:line="360" w:lineRule="auto"/>
      </w:pPr>
      <w:r>
        <w:t>Second lysozyme and other enzymes in the lysosome degrade the components of the pathogens</w:t>
      </w:r>
    </w:p>
    <w:p w14:paraId="3385B690" w14:textId="77777777" w:rsidR="00382617" w:rsidRDefault="00480479" w:rsidP="00480479">
      <w:pPr>
        <w:pStyle w:val="ListParagraph"/>
        <w:numPr>
          <w:ilvl w:val="0"/>
          <w:numId w:val="6"/>
        </w:numPr>
        <w:spacing w:line="360" w:lineRule="auto"/>
      </w:pPr>
      <w:r>
        <w:t>The 2 main types of phagocytic cells in the mammalian body are neutrophils and macrophages</w:t>
      </w:r>
    </w:p>
    <w:p w14:paraId="2BB98363" w14:textId="77777777" w:rsidR="00480479" w:rsidRDefault="00480479" w:rsidP="00480479">
      <w:pPr>
        <w:pStyle w:val="ListParagraph"/>
        <w:numPr>
          <w:ilvl w:val="0"/>
          <w:numId w:val="6"/>
        </w:numPr>
        <w:spacing w:line="360" w:lineRule="auto"/>
      </w:pPr>
      <w:r>
        <w:t>Neutrophils: circulate in the blood, are attracted by signals from infected tissues and then engulf and destroy the infecting pathogens</w:t>
      </w:r>
    </w:p>
    <w:p w14:paraId="06F234FA" w14:textId="77777777" w:rsidR="00480479" w:rsidRDefault="00480479" w:rsidP="00480479">
      <w:pPr>
        <w:pStyle w:val="ListParagraph"/>
        <w:numPr>
          <w:ilvl w:val="0"/>
          <w:numId w:val="6"/>
        </w:numPr>
        <w:spacing w:line="360" w:lineRule="auto"/>
      </w:pPr>
      <w:r>
        <w:t>Macrophages: are larger phagocytic cells. Some migrate throughout the body, whereas others reside permanently in organs and tissues where they are likely to encounter pathogens</w:t>
      </w:r>
    </w:p>
    <w:p w14:paraId="14E6FD4A" w14:textId="77777777" w:rsidR="00480479" w:rsidRDefault="00480479" w:rsidP="00480479">
      <w:pPr>
        <w:pStyle w:val="ListParagraph"/>
        <w:numPr>
          <w:ilvl w:val="0"/>
          <w:numId w:val="6"/>
        </w:numPr>
        <w:spacing w:line="360" w:lineRule="auto"/>
      </w:pPr>
      <w:r>
        <w:t xml:space="preserve">2 other types of phagocytic cells – dendritic cells and </w:t>
      </w:r>
      <w:proofErr w:type="spellStart"/>
      <w:r>
        <w:t>eosinophils</w:t>
      </w:r>
      <w:proofErr w:type="spellEnd"/>
      <w:r>
        <w:t xml:space="preserve"> – provide additional functions in innate defence</w:t>
      </w:r>
    </w:p>
    <w:p w14:paraId="7C8FC8A3" w14:textId="77777777" w:rsidR="00480479" w:rsidRDefault="00480479" w:rsidP="00480479">
      <w:pPr>
        <w:pStyle w:val="ListParagraph"/>
        <w:numPr>
          <w:ilvl w:val="0"/>
          <w:numId w:val="6"/>
        </w:numPr>
        <w:spacing w:line="360" w:lineRule="auto"/>
      </w:pPr>
      <w:r>
        <w:t>Dendritic cells: mainly populate tissues, such as skin, that contact the environment. They stimulate adaptive immunity against pathogens they encounter and engulf</w:t>
      </w:r>
    </w:p>
    <w:p w14:paraId="3310FD5E" w14:textId="77777777" w:rsidR="00480479" w:rsidRDefault="00480479" w:rsidP="00480479">
      <w:pPr>
        <w:pStyle w:val="ListParagraph"/>
        <w:numPr>
          <w:ilvl w:val="0"/>
          <w:numId w:val="6"/>
        </w:numPr>
        <w:spacing w:line="360" w:lineRule="auto"/>
      </w:pPr>
      <w:proofErr w:type="spellStart"/>
      <w:r>
        <w:t>Eosinophils</w:t>
      </w:r>
      <w:proofErr w:type="spellEnd"/>
      <w:r>
        <w:t>: often found beneath mucosal surfaces, have low phagocytic activity but are important in defending against multicellular invaders, such as parasitic worms. Upon encountering parasites, they discharge destructive enzymes</w:t>
      </w:r>
    </w:p>
    <w:p w14:paraId="2DD4C535" w14:textId="77777777" w:rsidR="00480479" w:rsidRDefault="00480479" w:rsidP="00480479">
      <w:pPr>
        <w:pStyle w:val="ListParagraph"/>
        <w:numPr>
          <w:ilvl w:val="0"/>
          <w:numId w:val="6"/>
        </w:numPr>
        <w:spacing w:line="360" w:lineRule="auto"/>
      </w:pPr>
      <w:r>
        <w:t>Cellular innate defences in vertebrates also involve natural killer cells. These cells circulate through the body and detect the abnormal array of surface proteins characteristic of some virus-infected and cancerous cells</w:t>
      </w:r>
    </w:p>
    <w:p w14:paraId="569E55B9" w14:textId="77777777" w:rsidR="00480479" w:rsidRDefault="00480479" w:rsidP="00480479">
      <w:pPr>
        <w:pStyle w:val="ListParagraph"/>
        <w:numPr>
          <w:ilvl w:val="0"/>
          <w:numId w:val="6"/>
        </w:numPr>
        <w:spacing w:line="360" w:lineRule="auto"/>
      </w:pPr>
      <w:r>
        <w:t>Natural killer cells do not engulf stricken cells. Instead, they release chemicals that lead to cell death, inhibiting further spread</w:t>
      </w:r>
    </w:p>
    <w:p w14:paraId="134B8163" w14:textId="77777777" w:rsidR="00480479" w:rsidRDefault="00480479" w:rsidP="00480479">
      <w:pPr>
        <w:pStyle w:val="ListParagraph"/>
        <w:numPr>
          <w:ilvl w:val="0"/>
          <w:numId w:val="6"/>
        </w:numPr>
        <w:spacing w:line="360" w:lineRule="auto"/>
      </w:pPr>
      <w:r>
        <w:t>Some macrophages reside in the structures called lymph nodes, where they engulf pathogens that have flowed from the interstitial fluid into the lymph</w:t>
      </w:r>
    </w:p>
    <w:p w14:paraId="52AF6B03" w14:textId="77777777" w:rsidR="00480479" w:rsidRDefault="00480479" w:rsidP="00480479">
      <w:pPr>
        <w:pStyle w:val="ListParagraph"/>
        <w:numPr>
          <w:ilvl w:val="0"/>
          <w:numId w:val="6"/>
        </w:numPr>
        <w:spacing w:line="360" w:lineRule="auto"/>
      </w:pPr>
      <w:r>
        <w:t>Dendritic cells reside outside the lymphatic system but migrate to the lymph nodes after interacting with pathogens</w:t>
      </w:r>
    </w:p>
    <w:p w14:paraId="2EA926D6" w14:textId="77777777" w:rsidR="00480479" w:rsidRDefault="00480479" w:rsidP="00480479">
      <w:pPr>
        <w:pStyle w:val="ListParagraph"/>
        <w:numPr>
          <w:ilvl w:val="0"/>
          <w:numId w:val="6"/>
        </w:numPr>
        <w:spacing w:line="360" w:lineRule="auto"/>
      </w:pPr>
      <w:r>
        <w:t>Within the lymph nodes, dendritic cells interact with other immune cells, stimulating adaptive immunity</w:t>
      </w:r>
    </w:p>
    <w:p w14:paraId="2A43A3EE" w14:textId="77777777" w:rsidR="00480479" w:rsidRDefault="00D0485A" w:rsidP="00480479">
      <w:pPr>
        <w:spacing w:line="360" w:lineRule="auto"/>
        <w:rPr>
          <w:i/>
        </w:rPr>
      </w:pPr>
      <w:r>
        <w:rPr>
          <w:i/>
        </w:rPr>
        <w:t>Antimicrobial Peptides and Proteins</w:t>
      </w:r>
    </w:p>
    <w:p w14:paraId="7FF4A02C" w14:textId="77777777" w:rsidR="00D0485A" w:rsidRDefault="00D0485A" w:rsidP="00D0485A">
      <w:pPr>
        <w:pStyle w:val="ListParagraph"/>
        <w:numPr>
          <w:ilvl w:val="0"/>
          <w:numId w:val="7"/>
        </w:numPr>
        <w:spacing w:line="360" w:lineRule="auto"/>
      </w:pPr>
      <w:r>
        <w:t>In mammals, pathogen recognition triggers the production and release of a variety of peptides and proteins that attack pathogens or impede their reproduction</w:t>
      </w:r>
    </w:p>
    <w:p w14:paraId="66B1B975" w14:textId="77777777" w:rsidR="00D0485A" w:rsidRDefault="00D0485A" w:rsidP="00D0485A">
      <w:pPr>
        <w:pStyle w:val="ListParagraph"/>
        <w:numPr>
          <w:ilvl w:val="0"/>
          <w:numId w:val="7"/>
        </w:numPr>
        <w:spacing w:line="360" w:lineRule="auto"/>
      </w:pPr>
      <w:proofErr w:type="spellStart"/>
      <w:r>
        <w:t>Interferons</w:t>
      </w:r>
      <w:proofErr w:type="spellEnd"/>
      <w:r>
        <w:t xml:space="preserve">: proteins that provide innate defence by interfering with viral infections. Virus-infected body cells secrete </w:t>
      </w:r>
      <w:proofErr w:type="spellStart"/>
      <w:r>
        <w:t>interferons</w:t>
      </w:r>
      <w:proofErr w:type="spellEnd"/>
      <w:r>
        <w:t>, which induce nearby uninfected cells to produce substances that inhibit viral replication</w:t>
      </w:r>
    </w:p>
    <w:p w14:paraId="4B24B8E9" w14:textId="77777777" w:rsidR="00D0485A" w:rsidRDefault="00D0485A" w:rsidP="00D0485A">
      <w:pPr>
        <w:pStyle w:val="ListParagraph"/>
        <w:numPr>
          <w:ilvl w:val="0"/>
          <w:numId w:val="7"/>
        </w:numPr>
        <w:spacing w:line="360" w:lineRule="auto"/>
      </w:pPr>
      <w:r>
        <w:t xml:space="preserve">In this way, </w:t>
      </w:r>
      <w:proofErr w:type="spellStart"/>
      <w:r>
        <w:t>interferons</w:t>
      </w:r>
      <w:proofErr w:type="spellEnd"/>
      <w:r>
        <w:t xml:space="preserve"> limit the cell-to-cell spread of viruses in the body, helping control viral infections</w:t>
      </w:r>
    </w:p>
    <w:p w14:paraId="5AD6A2B4" w14:textId="77777777" w:rsidR="00D0485A" w:rsidRDefault="00D0485A" w:rsidP="00D0485A">
      <w:pPr>
        <w:pStyle w:val="ListParagraph"/>
        <w:numPr>
          <w:ilvl w:val="0"/>
          <w:numId w:val="7"/>
        </w:numPr>
        <w:spacing w:line="360" w:lineRule="auto"/>
      </w:pPr>
      <w:r>
        <w:t xml:space="preserve">Some white blood cells secrete a different type of interferon that helps activate macrophages, enhancing their phagocytic ability </w:t>
      </w:r>
    </w:p>
    <w:p w14:paraId="772CA7FB" w14:textId="77777777" w:rsidR="00D0485A" w:rsidRDefault="00D0485A" w:rsidP="00D0485A">
      <w:pPr>
        <w:pStyle w:val="ListParagraph"/>
        <w:numPr>
          <w:ilvl w:val="0"/>
          <w:numId w:val="7"/>
        </w:numPr>
        <w:spacing w:line="360" w:lineRule="auto"/>
      </w:pPr>
      <w:r>
        <w:t>The infection-fighting compliment system consists of roughly 30 proteins in blood plasma. These proteins circulate in an inactive state and are activated by substances on the surface of many microbes</w:t>
      </w:r>
    </w:p>
    <w:p w14:paraId="07354B29" w14:textId="77777777" w:rsidR="00D0485A" w:rsidRDefault="001615CF" w:rsidP="00D0485A">
      <w:pPr>
        <w:pStyle w:val="ListParagraph"/>
        <w:numPr>
          <w:ilvl w:val="0"/>
          <w:numId w:val="7"/>
        </w:numPr>
        <w:spacing w:line="360" w:lineRule="auto"/>
      </w:pPr>
      <w:r>
        <w:rPr>
          <w:rFonts w:ascii="Helvetica" w:hAnsi="Helvetica" w:cs="Helvetica"/>
          <w:noProof/>
          <w:lang w:val="en-US"/>
        </w:rPr>
        <w:drawing>
          <wp:anchor distT="0" distB="0" distL="114300" distR="114300" simplePos="0" relativeHeight="251660288" behindDoc="0" locked="0" layoutInCell="1" allowOverlap="1" wp14:anchorId="64D25EEC" wp14:editId="75905F38">
            <wp:simplePos x="0" y="0"/>
            <wp:positionH relativeFrom="column">
              <wp:posOffset>2857500</wp:posOffset>
            </wp:positionH>
            <wp:positionV relativeFrom="paragraph">
              <wp:posOffset>453390</wp:posOffset>
            </wp:positionV>
            <wp:extent cx="3429000" cy="25704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9000" cy="2570480"/>
                    </a:xfrm>
                    <a:prstGeom prst="rect">
                      <a:avLst/>
                    </a:prstGeom>
                    <a:noFill/>
                    <a:ln>
                      <a:noFill/>
                    </a:ln>
                  </pic:spPr>
                </pic:pic>
              </a:graphicData>
            </a:graphic>
            <wp14:sizeRelH relativeFrom="page">
              <wp14:pctWidth>0</wp14:pctWidth>
            </wp14:sizeRelH>
            <wp14:sizeRelV relativeFrom="page">
              <wp14:pctHeight>0</wp14:pctHeight>
            </wp14:sizeRelV>
          </wp:anchor>
        </w:drawing>
      </w:r>
      <w:r w:rsidR="00D0485A">
        <w:t xml:space="preserve">Activation results in a cascade of biochemical reactions that can lead to </w:t>
      </w:r>
      <w:proofErr w:type="spellStart"/>
      <w:r w:rsidR="00D0485A">
        <w:t>lysis</w:t>
      </w:r>
      <w:proofErr w:type="spellEnd"/>
      <w:r w:rsidR="00D0485A">
        <w:t xml:space="preserve"> of invading cells</w:t>
      </w:r>
    </w:p>
    <w:p w14:paraId="22912ADB" w14:textId="77777777" w:rsidR="001615CF" w:rsidRDefault="001615CF" w:rsidP="00D0485A">
      <w:pPr>
        <w:spacing w:line="360" w:lineRule="auto"/>
      </w:pPr>
      <w:r>
        <w:rPr>
          <w:rFonts w:ascii="Helvetica" w:hAnsi="Helvetica" w:cs="Helvetica"/>
          <w:noProof/>
          <w:lang w:val="en-US"/>
        </w:rPr>
        <w:drawing>
          <wp:anchor distT="0" distB="0" distL="114300" distR="114300" simplePos="0" relativeHeight="251661312" behindDoc="0" locked="0" layoutInCell="1" allowOverlap="1" wp14:anchorId="3EA1DF3B" wp14:editId="62FDA5E2">
            <wp:simplePos x="0" y="0"/>
            <wp:positionH relativeFrom="column">
              <wp:posOffset>-1143000</wp:posOffset>
            </wp:positionH>
            <wp:positionV relativeFrom="paragraph">
              <wp:posOffset>31750</wp:posOffset>
            </wp:positionV>
            <wp:extent cx="4000500" cy="2419985"/>
            <wp:effectExtent l="0" t="0" r="1270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a:extLst>
                        <a:ext uri="{28A0092B-C50C-407E-A947-70E740481C1C}">
                          <a14:useLocalDpi xmlns:a14="http://schemas.microsoft.com/office/drawing/2010/main" val="0"/>
                        </a:ext>
                      </a:extLst>
                    </a:blip>
                    <a:srcRect t="8954" b="10456"/>
                    <a:stretch/>
                  </pic:blipFill>
                  <pic:spPr bwMode="auto">
                    <a:xfrm>
                      <a:off x="0" y="0"/>
                      <a:ext cx="4000500" cy="24199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625C78F" w14:textId="77777777" w:rsidR="001615CF" w:rsidRPr="001615CF" w:rsidRDefault="001615CF" w:rsidP="001615CF"/>
    <w:p w14:paraId="62659509" w14:textId="77777777" w:rsidR="001615CF" w:rsidRPr="001615CF" w:rsidRDefault="001615CF" w:rsidP="001615CF"/>
    <w:p w14:paraId="6E135D2C" w14:textId="77777777" w:rsidR="001615CF" w:rsidRPr="001615CF" w:rsidRDefault="001615CF" w:rsidP="001615CF"/>
    <w:p w14:paraId="77EA5831" w14:textId="77777777" w:rsidR="001615CF" w:rsidRPr="001615CF" w:rsidRDefault="001615CF" w:rsidP="001615CF"/>
    <w:p w14:paraId="74464FB3" w14:textId="77777777" w:rsidR="001615CF" w:rsidRPr="001615CF" w:rsidRDefault="001615CF" w:rsidP="001615CF"/>
    <w:p w14:paraId="486C88A1" w14:textId="77777777" w:rsidR="001615CF" w:rsidRPr="001615CF" w:rsidRDefault="001615CF" w:rsidP="001615CF"/>
    <w:p w14:paraId="06C2530C" w14:textId="77777777" w:rsidR="001615CF" w:rsidRPr="001615CF" w:rsidRDefault="001615CF" w:rsidP="001615CF"/>
    <w:p w14:paraId="67F89C91" w14:textId="77777777" w:rsidR="001615CF" w:rsidRPr="001615CF" w:rsidRDefault="001615CF" w:rsidP="001615CF"/>
    <w:p w14:paraId="479B6322" w14:textId="77777777" w:rsidR="001615CF" w:rsidRPr="001615CF" w:rsidRDefault="001615CF" w:rsidP="001615CF"/>
    <w:p w14:paraId="2F36DDE1" w14:textId="77777777" w:rsidR="001615CF" w:rsidRPr="001615CF" w:rsidRDefault="001615CF" w:rsidP="001615CF"/>
    <w:p w14:paraId="66EAC200" w14:textId="77777777" w:rsidR="001615CF" w:rsidRPr="001615CF" w:rsidRDefault="001615CF" w:rsidP="001615CF"/>
    <w:p w14:paraId="57215BDB" w14:textId="77777777" w:rsidR="001615CF" w:rsidRDefault="001615CF" w:rsidP="001615CF"/>
    <w:p w14:paraId="35CDC2F1" w14:textId="77777777" w:rsidR="001615CF" w:rsidRDefault="001615CF" w:rsidP="001615CF"/>
    <w:p w14:paraId="31BC5DFC" w14:textId="77777777" w:rsidR="00D0485A" w:rsidRDefault="001615CF" w:rsidP="001615CF">
      <w:pPr>
        <w:tabs>
          <w:tab w:val="left" w:pos="952"/>
        </w:tabs>
        <w:spacing w:line="360" w:lineRule="auto"/>
        <w:rPr>
          <w:i/>
        </w:rPr>
      </w:pPr>
      <w:r>
        <w:rPr>
          <w:i/>
        </w:rPr>
        <w:t>Inflammatory Response</w:t>
      </w:r>
    </w:p>
    <w:p w14:paraId="226E5C7F" w14:textId="77777777" w:rsidR="001615CF" w:rsidRDefault="001615CF" w:rsidP="001615CF">
      <w:pPr>
        <w:pStyle w:val="ListParagraph"/>
        <w:numPr>
          <w:ilvl w:val="0"/>
          <w:numId w:val="8"/>
        </w:numPr>
        <w:tabs>
          <w:tab w:val="left" w:pos="952"/>
        </w:tabs>
        <w:spacing w:line="360" w:lineRule="auto"/>
      </w:pPr>
      <w:r>
        <w:t>Inflammatory response: changes brought about by signalling molecules released upon injury or infection</w:t>
      </w:r>
    </w:p>
    <w:p w14:paraId="7EDF46B4" w14:textId="77777777" w:rsidR="001615CF" w:rsidRDefault="001615CF" w:rsidP="001615CF">
      <w:pPr>
        <w:pStyle w:val="ListParagraph"/>
        <w:numPr>
          <w:ilvl w:val="0"/>
          <w:numId w:val="8"/>
        </w:numPr>
        <w:tabs>
          <w:tab w:val="left" w:pos="952"/>
        </w:tabs>
        <w:spacing w:line="360" w:lineRule="auto"/>
      </w:pPr>
      <w:r>
        <w:t>Histamine: signalling molecule stored in densely packed vesicles of mast cells found in connective tissue. Released at sites of damage, triggers nearby blood vessels to dilate, permitting more blood flow to the region, and becoming more permeable, allowing proteins and cells to escape the vessel and enter the interstitial fluid surrounding cells</w:t>
      </w:r>
    </w:p>
    <w:p w14:paraId="56A86E09" w14:textId="77777777" w:rsidR="001615CF" w:rsidRDefault="001615CF" w:rsidP="001615CF">
      <w:pPr>
        <w:pStyle w:val="ListParagraph"/>
        <w:numPr>
          <w:ilvl w:val="0"/>
          <w:numId w:val="8"/>
        </w:numPr>
        <w:tabs>
          <w:tab w:val="left" w:pos="952"/>
        </w:tabs>
        <w:spacing w:line="360" w:lineRule="auto"/>
      </w:pPr>
      <w:r>
        <w:t xml:space="preserve">Activated macrophages and neutrophils discharge cytokines, signalling molecules that enhance an immune response. They promote blood flow to site of injury or infection. This increase in blood flow causes the redness and increased skin temperature </w:t>
      </w:r>
    </w:p>
    <w:p w14:paraId="169238D9" w14:textId="77777777" w:rsidR="001615CF" w:rsidRDefault="001615CF" w:rsidP="001615CF">
      <w:pPr>
        <w:pStyle w:val="ListParagraph"/>
        <w:numPr>
          <w:ilvl w:val="0"/>
          <w:numId w:val="8"/>
        </w:numPr>
        <w:tabs>
          <w:tab w:val="left" w:pos="952"/>
        </w:tabs>
        <w:spacing w:line="360" w:lineRule="auto"/>
      </w:pPr>
      <w:r>
        <w:t xml:space="preserve">Activated compliment proteins promote further release of histamine, attracting more phagocytic cells that enter injured tissues and carry out additional phagocytosis. </w:t>
      </w:r>
    </w:p>
    <w:p w14:paraId="029B8DB0" w14:textId="77777777" w:rsidR="001615CF" w:rsidRDefault="001615CF" w:rsidP="001615CF">
      <w:pPr>
        <w:pStyle w:val="ListParagraph"/>
        <w:numPr>
          <w:ilvl w:val="0"/>
          <w:numId w:val="8"/>
        </w:numPr>
        <w:tabs>
          <w:tab w:val="left" w:pos="952"/>
        </w:tabs>
        <w:spacing w:line="360" w:lineRule="auto"/>
      </w:pPr>
      <w:r>
        <w:t>Enhanced blood flow to the site helps deliver antimicrobial peptides resulting in an accumulation of pus, a fluid rich in white blood cells, dead pathogens and cell debris from damaged tissue</w:t>
      </w:r>
    </w:p>
    <w:p w14:paraId="24975CE6" w14:textId="77777777" w:rsidR="001615CF" w:rsidRDefault="001615CF" w:rsidP="001615CF">
      <w:pPr>
        <w:pStyle w:val="ListParagraph"/>
        <w:numPr>
          <w:ilvl w:val="0"/>
          <w:numId w:val="8"/>
        </w:numPr>
        <w:tabs>
          <w:tab w:val="left" w:pos="952"/>
        </w:tabs>
        <w:spacing w:line="360" w:lineRule="auto"/>
      </w:pPr>
      <w:r>
        <w:t>Septic shock: overwhelming systemic response, life-threatening condition.</w:t>
      </w:r>
    </w:p>
    <w:p w14:paraId="5DD3B3BB" w14:textId="77777777" w:rsidR="001615CF" w:rsidRDefault="001615CF" w:rsidP="001615CF">
      <w:pPr>
        <w:tabs>
          <w:tab w:val="left" w:pos="952"/>
        </w:tabs>
        <w:spacing w:line="360" w:lineRule="auto"/>
      </w:pPr>
      <w:r>
        <w:t>Evasion of Innate Immunity By Pathogens</w:t>
      </w:r>
    </w:p>
    <w:p w14:paraId="1DA2E50D" w14:textId="77777777" w:rsidR="001615CF" w:rsidRDefault="001615CF" w:rsidP="001615CF">
      <w:pPr>
        <w:pStyle w:val="ListParagraph"/>
        <w:numPr>
          <w:ilvl w:val="0"/>
          <w:numId w:val="9"/>
        </w:numPr>
        <w:tabs>
          <w:tab w:val="left" w:pos="952"/>
        </w:tabs>
        <w:spacing w:line="360" w:lineRule="auto"/>
      </w:pPr>
      <w:r>
        <w:t xml:space="preserve">Adaptations have evolved in some pathogens that enable them to avoid destruction by phagocytic cells </w:t>
      </w:r>
    </w:p>
    <w:p w14:paraId="0D39EE94" w14:textId="77777777" w:rsidR="00230625" w:rsidRDefault="00230625" w:rsidP="001615CF">
      <w:pPr>
        <w:pStyle w:val="ListParagraph"/>
        <w:numPr>
          <w:ilvl w:val="0"/>
          <w:numId w:val="9"/>
        </w:numPr>
        <w:tabs>
          <w:tab w:val="left" w:pos="952"/>
        </w:tabs>
        <w:spacing w:line="360" w:lineRule="auto"/>
      </w:pPr>
      <w:r>
        <w:t>Other bacteria, after being engulfed by a host cell, resist breakdown within lysosomes. Rather than being destroyed within host cells, this bacterium grows and reproduces, effectively hidden from the body’s innate immune defences</w:t>
      </w:r>
    </w:p>
    <w:p w14:paraId="028268DB" w14:textId="77777777" w:rsidR="00230625" w:rsidRDefault="00230625" w:rsidP="00230625">
      <w:pPr>
        <w:tabs>
          <w:tab w:val="left" w:pos="952"/>
        </w:tabs>
        <w:spacing w:line="360" w:lineRule="auto"/>
        <w:rPr>
          <w:b/>
        </w:rPr>
      </w:pPr>
      <w:r>
        <w:rPr>
          <w:b/>
        </w:rPr>
        <w:t>43.2 In adaptive immunity, receptor provide pathogen-specific recognition</w:t>
      </w:r>
    </w:p>
    <w:p w14:paraId="5FFD38CD" w14:textId="77777777" w:rsidR="00230625" w:rsidRDefault="00230625" w:rsidP="00230625">
      <w:pPr>
        <w:pStyle w:val="ListParagraph"/>
        <w:numPr>
          <w:ilvl w:val="0"/>
          <w:numId w:val="10"/>
        </w:numPr>
        <w:tabs>
          <w:tab w:val="left" w:pos="952"/>
        </w:tabs>
        <w:spacing w:line="360" w:lineRule="auto"/>
      </w:pPr>
      <w:r>
        <w:t>The adaptive response relies on T cells and B cells which are types of WBC called lymphocytes originating from stem cells in bone marrow</w:t>
      </w:r>
    </w:p>
    <w:p w14:paraId="107906DD" w14:textId="77777777" w:rsidR="00230625" w:rsidRDefault="00230625" w:rsidP="00230625">
      <w:pPr>
        <w:pStyle w:val="ListParagraph"/>
        <w:numPr>
          <w:ilvl w:val="0"/>
          <w:numId w:val="10"/>
        </w:numPr>
        <w:tabs>
          <w:tab w:val="left" w:pos="952"/>
        </w:tabs>
        <w:spacing w:line="360" w:lineRule="auto"/>
      </w:pPr>
      <w:r>
        <w:t>T cells: migrate from the bone marrow to the thymus</w:t>
      </w:r>
    </w:p>
    <w:p w14:paraId="0E091678" w14:textId="77777777" w:rsidR="00230625" w:rsidRDefault="00230625" w:rsidP="00230625">
      <w:pPr>
        <w:pStyle w:val="ListParagraph"/>
        <w:numPr>
          <w:ilvl w:val="0"/>
          <w:numId w:val="10"/>
        </w:numPr>
        <w:tabs>
          <w:tab w:val="left" w:pos="952"/>
        </w:tabs>
        <w:spacing w:line="360" w:lineRule="auto"/>
      </w:pPr>
      <w:r>
        <w:t>B cells: lymphocytes that remain and mature in the bonne marrow</w:t>
      </w:r>
    </w:p>
    <w:p w14:paraId="0DAFA654" w14:textId="77777777" w:rsidR="00230625" w:rsidRDefault="00230625" w:rsidP="00230625">
      <w:pPr>
        <w:pStyle w:val="ListParagraph"/>
        <w:numPr>
          <w:ilvl w:val="0"/>
          <w:numId w:val="10"/>
        </w:numPr>
        <w:tabs>
          <w:tab w:val="left" w:pos="952"/>
        </w:tabs>
        <w:spacing w:line="360" w:lineRule="auto"/>
      </w:pPr>
      <w:r>
        <w:t>Any substance that elicits a response from a B cell or T cell is called an antigen. In adaptive immunity, recognition occurs when a B cell or T cell binds to an antigen, such as a bacteria or viral protein, via a protein called an antigen receptor which is specific enough to bind to just one part of one molecule from a particular pathogen</w:t>
      </w:r>
    </w:p>
    <w:p w14:paraId="268CA8DA" w14:textId="77777777" w:rsidR="00230625" w:rsidRDefault="00230625" w:rsidP="00230625">
      <w:pPr>
        <w:pStyle w:val="ListParagraph"/>
        <w:numPr>
          <w:ilvl w:val="0"/>
          <w:numId w:val="10"/>
        </w:numPr>
        <w:tabs>
          <w:tab w:val="left" w:pos="952"/>
        </w:tabs>
        <w:spacing w:line="360" w:lineRule="auto"/>
      </w:pPr>
      <w:r>
        <w:t>All the antigen receptors made by a single B or T cell are identical</w:t>
      </w:r>
    </w:p>
    <w:p w14:paraId="7D367FD8" w14:textId="77777777" w:rsidR="00230625" w:rsidRDefault="00230625" w:rsidP="00230625">
      <w:pPr>
        <w:pStyle w:val="ListParagraph"/>
        <w:numPr>
          <w:ilvl w:val="0"/>
          <w:numId w:val="10"/>
        </w:numPr>
        <w:tabs>
          <w:tab w:val="left" w:pos="952"/>
        </w:tabs>
        <w:spacing w:line="360" w:lineRule="auto"/>
      </w:pPr>
      <w:r>
        <w:t>Infection by a virus, bacterium or other pathogen triggers activation of B and T cells with antigen receptors specific for parts of that pathogen</w:t>
      </w:r>
    </w:p>
    <w:p w14:paraId="2ED37AB4" w14:textId="77777777" w:rsidR="00230625" w:rsidRDefault="00230625" w:rsidP="00230625">
      <w:pPr>
        <w:pStyle w:val="ListParagraph"/>
        <w:numPr>
          <w:ilvl w:val="0"/>
          <w:numId w:val="10"/>
        </w:numPr>
        <w:tabs>
          <w:tab w:val="left" w:pos="952"/>
        </w:tabs>
        <w:spacing w:line="360" w:lineRule="auto"/>
      </w:pPr>
      <w:r>
        <w:t>Many antigens protrude form the surface of foreign cells or viruses. Other antigens such as toxins secreted by bacteria are released into the extracellular fluid</w:t>
      </w:r>
    </w:p>
    <w:p w14:paraId="02172156" w14:textId="77777777" w:rsidR="00230625" w:rsidRDefault="00230625" w:rsidP="00230625">
      <w:pPr>
        <w:pStyle w:val="ListParagraph"/>
        <w:numPr>
          <w:ilvl w:val="0"/>
          <w:numId w:val="10"/>
        </w:numPr>
        <w:tabs>
          <w:tab w:val="left" w:pos="952"/>
        </w:tabs>
        <w:spacing w:line="360" w:lineRule="auto"/>
      </w:pPr>
      <w:r>
        <w:t>The small accessible portion of an antigen that bind to the antigen receptor is called an epitope</w:t>
      </w:r>
    </w:p>
    <w:p w14:paraId="4C66A0D4" w14:textId="77777777" w:rsidR="00230625" w:rsidRDefault="00230625" w:rsidP="00230625">
      <w:pPr>
        <w:pStyle w:val="ListParagraph"/>
        <w:numPr>
          <w:ilvl w:val="0"/>
          <w:numId w:val="10"/>
        </w:numPr>
        <w:tabs>
          <w:tab w:val="left" w:pos="952"/>
        </w:tabs>
        <w:spacing w:line="360" w:lineRule="auto"/>
      </w:pPr>
      <w:r>
        <w:t>A single antigen usually has several different epitopes, each binding a receptor with a different specificity. Because all antigen receptors produced by a single Bo r T cell are identical, they bind to the same epitope. Each B cell or T cell thus displays specificity for a particular epitope, enabling it to respond to any pathogen that produces molecules containing the same epitope</w:t>
      </w:r>
    </w:p>
    <w:p w14:paraId="1834D4E3" w14:textId="77777777" w:rsidR="0060659C" w:rsidRDefault="0060659C" w:rsidP="0060659C">
      <w:pPr>
        <w:tabs>
          <w:tab w:val="left" w:pos="952"/>
        </w:tabs>
        <w:spacing w:line="360" w:lineRule="auto"/>
      </w:pPr>
      <w:r>
        <w:t>Antigen Recognition by B cells and Antibodies</w:t>
      </w:r>
    </w:p>
    <w:p w14:paraId="3DD7DA36" w14:textId="77777777" w:rsidR="0060659C" w:rsidRDefault="0060659C" w:rsidP="0060659C">
      <w:pPr>
        <w:pStyle w:val="ListParagraph"/>
        <w:numPr>
          <w:ilvl w:val="0"/>
          <w:numId w:val="11"/>
        </w:numPr>
        <w:tabs>
          <w:tab w:val="left" w:pos="952"/>
        </w:tabs>
        <w:spacing w:line="360" w:lineRule="auto"/>
      </w:pPr>
      <w:r>
        <w:t>Each B cell antigen receptor is a Y-shaped molecule consisting of 4 polypeptide chains: 2 identical heavy chains and 2 identical light chains with disulphide bridges linking the chains together</w:t>
      </w:r>
    </w:p>
    <w:p w14:paraId="1CDB29FA" w14:textId="77777777" w:rsidR="0060659C" w:rsidRDefault="0060659C" w:rsidP="0060659C">
      <w:pPr>
        <w:pStyle w:val="ListParagraph"/>
        <w:numPr>
          <w:ilvl w:val="0"/>
          <w:numId w:val="11"/>
        </w:numPr>
        <w:tabs>
          <w:tab w:val="left" w:pos="952"/>
        </w:tabs>
        <w:spacing w:line="360" w:lineRule="auto"/>
      </w:pPr>
      <w:r>
        <w:t>Within the 2 tips of the Y shape, the light and heavy chains each have a variable (V) region, so named because its amino acid sequence varies from one B cell to another</w:t>
      </w:r>
    </w:p>
    <w:p w14:paraId="1EE625ED" w14:textId="77777777" w:rsidR="0060659C" w:rsidRDefault="0060659C" w:rsidP="0060659C">
      <w:pPr>
        <w:pStyle w:val="ListParagraph"/>
        <w:numPr>
          <w:ilvl w:val="0"/>
          <w:numId w:val="11"/>
        </w:numPr>
        <w:tabs>
          <w:tab w:val="left" w:pos="952"/>
        </w:tabs>
        <w:spacing w:line="360" w:lineRule="auto"/>
      </w:pPr>
      <w:r>
        <w:t>Secreted protein is antibody or immunoglobulin (</w:t>
      </w:r>
      <w:proofErr w:type="spellStart"/>
      <w:r>
        <w:t>Ig</w:t>
      </w:r>
      <w:proofErr w:type="spellEnd"/>
      <w:r>
        <w:t>). Antibodies have the same Y-shaped organization but are secreted rather than membrane bound</w:t>
      </w:r>
    </w:p>
    <w:p w14:paraId="7E49C139" w14:textId="77777777" w:rsidR="0060659C" w:rsidRDefault="0060659C" w:rsidP="0060659C">
      <w:pPr>
        <w:pStyle w:val="ListParagraph"/>
        <w:numPr>
          <w:ilvl w:val="0"/>
          <w:numId w:val="11"/>
        </w:numPr>
        <w:tabs>
          <w:tab w:val="left" w:pos="952"/>
        </w:tabs>
        <w:spacing w:line="360" w:lineRule="auto"/>
      </w:pPr>
      <w:r>
        <w:t>It is the antibodies, rather than B cells themselves that actually defend against pathogens</w:t>
      </w:r>
    </w:p>
    <w:p w14:paraId="6E869686" w14:textId="77777777" w:rsidR="0060659C" w:rsidRDefault="0060659C" w:rsidP="0060659C">
      <w:pPr>
        <w:pStyle w:val="ListParagraph"/>
        <w:numPr>
          <w:ilvl w:val="0"/>
          <w:numId w:val="11"/>
        </w:numPr>
        <w:tabs>
          <w:tab w:val="left" w:pos="952"/>
        </w:tabs>
        <w:spacing w:line="360" w:lineRule="auto"/>
      </w:pPr>
      <w:r>
        <w:t>Lock and key fit for a particular epitope</w:t>
      </w:r>
    </w:p>
    <w:p w14:paraId="3C498565" w14:textId="77777777" w:rsidR="0060659C" w:rsidRDefault="0060659C" w:rsidP="0060659C">
      <w:pPr>
        <w:pStyle w:val="ListParagraph"/>
        <w:numPr>
          <w:ilvl w:val="0"/>
          <w:numId w:val="11"/>
        </w:numPr>
        <w:tabs>
          <w:tab w:val="left" w:pos="952"/>
        </w:tabs>
        <w:spacing w:line="360" w:lineRule="auto"/>
      </w:pPr>
      <w:r>
        <w:rPr>
          <w:rFonts w:ascii="Helvetica" w:hAnsi="Helvetica" w:cs="Helvetica"/>
          <w:noProof/>
          <w:lang w:val="en-US"/>
        </w:rPr>
        <w:drawing>
          <wp:anchor distT="0" distB="0" distL="114300" distR="114300" simplePos="0" relativeHeight="251662336" behindDoc="0" locked="0" layoutInCell="1" allowOverlap="1" wp14:anchorId="37D1CBEF" wp14:editId="06895AD5">
            <wp:simplePos x="0" y="0"/>
            <wp:positionH relativeFrom="column">
              <wp:posOffset>-800100</wp:posOffset>
            </wp:positionH>
            <wp:positionV relativeFrom="paragraph">
              <wp:posOffset>512445</wp:posOffset>
            </wp:positionV>
            <wp:extent cx="3200400" cy="2402205"/>
            <wp:effectExtent l="0" t="0" r="0" b="1079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24022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noProof/>
          <w:lang w:val="en-US"/>
        </w:rPr>
        <w:drawing>
          <wp:anchor distT="0" distB="0" distL="114300" distR="114300" simplePos="0" relativeHeight="251663360" behindDoc="0" locked="0" layoutInCell="1" allowOverlap="1" wp14:anchorId="5E6E4A09" wp14:editId="481B1F00">
            <wp:simplePos x="0" y="0"/>
            <wp:positionH relativeFrom="column">
              <wp:posOffset>2743200</wp:posOffset>
            </wp:positionH>
            <wp:positionV relativeFrom="paragraph">
              <wp:posOffset>512445</wp:posOffset>
            </wp:positionV>
            <wp:extent cx="3086100" cy="2313256"/>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6100" cy="2313256"/>
                    </a:xfrm>
                    <a:prstGeom prst="rect">
                      <a:avLst/>
                    </a:prstGeom>
                    <a:noFill/>
                    <a:ln>
                      <a:noFill/>
                    </a:ln>
                  </pic:spPr>
                </pic:pic>
              </a:graphicData>
            </a:graphic>
            <wp14:sizeRelH relativeFrom="page">
              <wp14:pctWidth>0</wp14:pctWidth>
            </wp14:sizeRelH>
            <wp14:sizeRelV relativeFrom="page">
              <wp14:pctHeight>0</wp14:pctHeight>
            </wp14:sizeRelV>
          </wp:anchor>
        </w:drawing>
      </w:r>
      <w:r>
        <w:t>B cell antigen receptors and antibodies bind to intact antigens in the blood and lymph</w:t>
      </w:r>
    </w:p>
    <w:p w14:paraId="6B8F5120" w14:textId="77777777" w:rsidR="0060659C" w:rsidRDefault="0060659C" w:rsidP="0060659C">
      <w:pPr>
        <w:tabs>
          <w:tab w:val="left" w:pos="952"/>
        </w:tabs>
        <w:spacing w:line="360" w:lineRule="auto"/>
      </w:pPr>
    </w:p>
    <w:p w14:paraId="742825DE" w14:textId="77777777" w:rsidR="0060659C" w:rsidRPr="0060659C" w:rsidRDefault="0060659C" w:rsidP="0060659C"/>
    <w:p w14:paraId="4341AF8F" w14:textId="77777777" w:rsidR="0060659C" w:rsidRPr="0060659C" w:rsidRDefault="0060659C" w:rsidP="0060659C"/>
    <w:p w14:paraId="49F8C8CE" w14:textId="77777777" w:rsidR="0060659C" w:rsidRPr="0060659C" w:rsidRDefault="0060659C" w:rsidP="0060659C"/>
    <w:p w14:paraId="683C6817" w14:textId="77777777" w:rsidR="0060659C" w:rsidRPr="0060659C" w:rsidRDefault="0060659C" w:rsidP="0060659C"/>
    <w:p w14:paraId="707231B7" w14:textId="77777777" w:rsidR="0060659C" w:rsidRPr="0060659C" w:rsidRDefault="0060659C" w:rsidP="0060659C"/>
    <w:p w14:paraId="67EA20E1" w14:textId="77777777" w:rsidR="0060659C" w:rsidRPr="0060659C" w:rsidRDefault="0060659C" w:rsidP="0060659C"/>
    <w:p w14:paraId="1BFC4B0E" w14:textId="77777777" w:rsidR="0060659C" w:rsidRPr="0060659C" w:rsidRDefault="0060659C" w:rsidP="0060659C"/>
    <w:p w14:paraId="38D82078" w14:textId="77777777" w:rsidR="0060659C" w:rsidRPr="0060659C" w:rsidRDefault="0060659C" w:rsidP="0060659C"/>
    <w:p w14:paraId="566260E7" w14:textId="77777777" w:rsidR="0060659C" w:rsidRPr="0060659C" w:rsidRDefault="0060659C" w:rsidP="0060659C"/>
    <w:p w14:paraId="172C586F" w14:textId="77777777" w:rsidR="0060659C" w:rsidRPr="0060659C" w:rsidRDefault="0060659C" w:rsidP="0060659C"/>
    <w:p w14:paraId="1B495DFD" w14:textId="77777777" w:rsidR="0060659C" w:rsidRPr="0060659C" w:rsidRDefault="0060659C" w:rsidP="0060659C"/>
    <w:p w14:paraId="68A76735" w14:textId="77777777" w:rsidR="0060659C" w:rsidRDefault="0060659C" w:rsidP="0060659C"/>
    <w:p w14:paraId="792F5436" w14:textId="77777777" w:rsidR="0060659C" w:rsidRDefault="0060659C" w:rsidP="0060659C">
      <w:pPr>
        <w:spacing w:line="360" w:lineRule="auto"/>
      </w:pPr>
      <w:r>
        <w:t>Antigen Recognition by T Cells</w:t>
      </w:r>
    </w:p>
    <w:p w14:paraId="27BE9467" w14:textId="77777777" w:rsidR="0060659C" w:rsidRDefault="00FD1A0D" w:rsidP="0060659C">
      <w:pPr>
        <w:pStyle w:val="ListParagraph"/>
        <w:numPr>
          <w:ilvl w:val="0"/>
          <w:numId w:val="12"/>
        </w:numPr>
        <w:spacing w:line="360" w:lineRule="auto"/>
      </w:pPr>
      <w:r>
        <w:t>For a T cell, the antigen receptor consists of 2 different polypeptide chains: alpha and beta, linked by a disulphide bridge</w:t>
      </w:r>
    </w:p>
    <w:p w14:paraId="555005C3" w14:textId="77777777" w:rsidR="00FD1A0D" w:rsidRDefault="00FD1A0D" w:rsidP="0060659C">
      <w:pPr>
        <w:pStyle w:val="ListParagraph"/>
        <w:numPr>
          <w:ilvl w:val="0"/>
          <w:numId w:val="12"/>
        </w:numPr>
        <w:spacing w:line="360" w:lineRule="auto"/>
      </w:pPr>
      <w:r>
        <w:t>At the outer tip of the molecule, the variable region of the 2 chains form a single antigen-binding site</w:t>
      </w:r>
    </w:p>
    <w:p w14:paraId="79F9FB94" w14:textId="77777777" w:rsidR="00FD1A0D" w:rsidRDefault="00FD1A0D" w:rsidP="0060659C">
      <w:pPr>
        <w:pStyle w:val="ListParagraph"/>
        <w:numPr>
          <w:ilvl w:val="0"/>
          <w:numId w:val="12"/>
        </w:numPr>
        <w:spacing w:line="360" w:lineRule="auto"/>
      </w:pPr>
      <w:r>
        <w:t>T cell and B cell antigen receptors function in fundamentally different ways</w:t>
      </w:r>
    </w:p>
    <w:p w14:paraId="063552A2" w14:textId="77777777" w:rsidR="00FD1A0D" w:rsidRDefault="00FD1A0D" w:rsidP="0060659C">
      <w:pPr>
        <w:pStyle w:val="ListParagraph"/>
        <w:numPr>
          <w:ilvl w:val="0"/>
          <w:numId w:val="12"/>
        </w:numPr>
        <w:spacing w:line="360" w:lineRule="auto"/>
      </w:pPr>
      <w:r>
        <w:t>Whereas the antigen receptors of B cells bind to epitopes of intact antigens circulating in body fluids, those of T cells bind only to fragments of antigens that are displayed</w:t>
      </w:r>
      <w:r w:rsidR="008507FC">
        <w:t>, on the surface of host cells</w:t>
      </w:r>
    </w:p>
    <w:p w14:paraId="46AFB9B0" w14:textId="77777777" w:rsidR="008507FC" w:rsidRDefault="008507FC" w:rsidP="0060659C">
      <w:pPr>
        <w:pStyle w:val="ListParagraph"/>
        <w:numPr>
          <w:ilvl w:val="0"/>
          <w:numId w:val="12"/>
        </w:numPr>
        <w:spacing w:line="360" w:lineRule="auto"/>
      </w:pPr>
      <w:r>
        <w:t>The host protein that displays the antigen fragment on the cell surface is called an MHC molecule</w:t>
      </w:r>
    </w:p>
    <w:p w14:paraId="5E736E8D" w14:textId="77777777" w:rsidR="008507FC" w:rsidRDefault="008507FC" w:rsidP="0060659C">
      <w:pPr>
        <w:pStyle w:val="ListParagraph"/>
        <w:numPr>
          <w:ilvl w:val="0"/>
          <w:numId w:val="12"/>
        </w:numPr>
        <w:spacing w:line="360" w:lineRule="auto"/>
      </w:pPr>
      <w:r>
        <w:t>Recognition of protein antigens by T cells begins when a pathogen or part of a pathogen either infects or is taken in by a host cell. Inside the host cell</w:t>
      </w:r>
      <w:r w:rsidR="00D26AF4">
        <w:t>, enzymes in the cell cleave the antigen into smaller peptides. Each peptide, called an antigen fragment, then binds to an MHC molecule inside the cell. Movement of the MHC molecule and bound antigen fragment to the cell surface results in antigen presentation: the display of the antigen fragment in an exposed groove of the MHC protein</w:t>
      </w:r>
    </w:p>
    <w:p w14:paraId="0D64FA5B" w14:textId="77777777" w:rsidR="00D26AF4" w:rsidRDefault="00D26AF4" w:rsidP="0060659C">
      <w:pPr>
        <w:pStyle w:val="ListParagraph"/>
        <w:numPr>
          <w:ilvl w:val="0"/>
          <w:numId w:val="12"/>
        </w:numPr>
        <w:spacing w:line="360" w:lineRule="auto"/>
      </w:pPr>
      <w:r>
        <w:t>If the cell displaying an antigen fragment encounters a T cell with the right specificity, the antigen receptor on the T cell can bind to both the antigen</w:t>
      </w:r>
      <w:r w:rsidR="00AD0F37">
        <w:t xml:space="preserve"> fragment and the MHC molecule</w:t>
      </w:r>
    </w:p>
    <w:p w14:paraId="75E53472" w14:textId="77777777" w:rsidR="00AD0F37" w:rsidRDefault="00AD0F37" w:rsidP="00AD0F37">
      <w:pPr>
        <w:spacing w:line="360" w:lineRule="auto"/>
      </w:pPr>
      <w:r>
        <w:t xml:space="preserve">B Cell and T Cell Development </w:t>
      </w:r>
    </w:p>
    <w:p w14:paraId="7519ECE0" w14:textId="77777777" w:rsidR="00AD0F37" w:rsidRDefault="00AD0F37" w:rsidP="00AD0F37">
      <w:pPr>
        <w:pStyle w:val="ListParagraph"/>
        <w:numPr>
          <w:ilvl w:val="0"/>
          <w:numId w:val="13"/>
        </w:numPr>
        <w:spacing w:line="360" w:lineRule="auto"/>
      </w:pPr>
      <w:r>
        <w:t>Four major characteristics of adaptive immunity:</w:t>
      </w:r>
    </w:p>
    <w:p w14:paraId="7EA14A21" w14:textId="77777777" w:rsidR="00AD0F37" w:rsidRDefault="00AD0F37" w:rsidP="00AD0F37">
      <w:pPr>
        <w:pStyle w:val="ListParagraph"/>
        <w:numPr>
          <w:ilvl w:val="0"/>
          <w:numId w:val="14"/>
        </w:numPr>
        <w:spacing w:line="360" w:lineRule="auto"/>
      </w:pPr>
      <w:r>
        <w:t>There is an immense diversity of lymphocytes and receptors, enabling the immune system to detect pathogens never before encountered</w:t>
      </w:r>
    </w:p>
    <w:p w14:paraId="0CA5BE77" w14:textId="77777777" w:rsidR="00AD0F37" w:rsidRDefault="00AD0F37" w:rsidP="00AD0F37">
      <w:pPr>
        <w:pStyle w:val="ListParagraph"/>
        <w:numPr>
          <w:ilvl w:val="0"/>
          <w:numId w:val="14"/>
        </w:numPr>
        <w:spacing w:line="360" w:lineRule="auto"/>
      </w:pPr>
      <w:r>
        <w:t xml:space="preserve">Adaptive immunity normally has self-tolerance, the lack of reactivity against an animals own molecules and cells </w:t>
      </w:r>
    </w:p>
    <w:p w14:paraId="4D88930D" w14:textId="77777777" w:rsidR="00AD0F37" w:rsidRDefault="00AD0F37" w:rsidP="00AD0F37">
      <w:pPr>
        <w:pStyle w:val="ListParagraph"/>
        <w:numPr>
          <w:ilvl w:val="0"/>
          <w:numId w:val="14"/>
        </w:numPr>
        <w:spacing w:line="360" w:lineRule="auto"/>
      </w:pPr>
      <w:r>
        <w:t>Cell proliferation triggered by activation greatly increases the number of B and T cells specific for an antigen</w:t>
      </w:r>
    </w:p>
    <w:p w14:paraId="0B7E3FEE" w14:textId="77777777" w:rsidR="00AD0F37" w:rsidRDefault="00AD0F37" w:rsidP="00AD0F37">
      <w:pPr>
        <w:pStyle w:val="ListParagraph"/>
        <w:numPr>
          <w:ilvl w:val="0"/>
          <w:numId w:val="14"/>
        </w:numPr>
        <w:spacing w:line="360" w:lineRule="auto"/>
      </w:pPr>
      <w:r>
        <w:t xml:space="preserve">There is a stronger and more rapid </w:t>
      </w:r>
      <w:proofErr w:type="spellStart"/>
      <w:r>
        <w:t>respsonse</w:t>
      </w:r>
      <w:proofErr w:type="spellEnd"/>
      <w:r>
        <w:t xml:space="preserve"> to an antigen encountered previously due to a feature known as immunological memory</w:t>
      </w:r>
    </w:p>
    <w:p w14:paraId="056737A6" w14:textId="77777777" w:rsidR="00AD0F37" w:rsidRDefault="00AD0F37" w:rsidP="00AA3135">
      <w:pPr>
        <w:pStyle w:val="ListParagraph"/>
        <w:numPr>
          <w:ilvl w:val="0"/>
          <w:numId w:val="13"/>
        </w:numPr>
        <w:spacing w:line="360" w:lineRule="auto"/>
      </w:pPr>
      <w:r>
        <w:t>Receptor diversity and self-tolerance arise as a lymphocyte matures</w:t>
      </w:r>
    </w:p>
    <w:p w14:paraId="63CE98E5" w14:textId="77777777" w:rsidR="00AA3135" w:rsidRDefault="00AA3135" w:rsidP="00AA3135">
      <w:pPr>
        <w:pStyle w:val="ListParagraph"/>
        <w:numPr>
          <w:ilvl w:val="0"/>
          <w:numId w:val="13"/>
        </w:numPr>
        <w:spacing w:line="360" w:lineRule="auto"/>
      </w:pPr>
      <w:r>
        <w:t>Proliferation of cells and the formation of immunological memory occurs later after a mature lymphocyte encounters and binds to a specific antigen</w:t>
      </w:r>
    </w:p>
    <w:p w14:paraId="07CC6EDF" w14:textId="77777777" w:rsidR="00AA3135" w:rsidRDefault="00AA3135" w:rsidP="00AA3135">
      <w:pPr>
        <w:spacing w:line="360" w:lineRule="auto"/>
        <w:rPr>
          <w:i/>
        </w:rPr>
      </w:pPr>
      <w:r>
        <w:rPr>
          <w:i/>
        </w:rPr>
        <w:t>Generation of B Cell and T Cell Diversity</w:t>
      </w:r>
    </w:p>
    <w:p w14:paraId="48C62725" w14:textId="77777777" w:rsidR="00AA3135" w:rsidRDefault="00AA3135" w:rsidP="00AA3135">
      <w:pPr>
        <w:pStyle w:val="ListParagraph"/>
        <w:numPr>
          <w:ilvl w:val="0"/>
          <w:numId w:val="15"/>
        </w:numPr>
        <w:spacing w:line="360" w:lineRule="auto"/>
      </w:pPr>
      <w:r>
        <w:t>By combining variable elements, the immune system assembles many different receptors from a much smaller collection of parts (page 1003)</w:t>
      </w:r>
    </w:p>
    <w:p w14:paraId="74D890E1" w14:textId="77777777" w:rsidR="00AA3135" w:rsidRDefault="00AA3135" w:rsidP="00AA3135">
      <w:pPr>
        <w:spacing w:line="360" w:lineRule="auto"/>
        <w:rPr>
          <w:i/>
        </w:rPr>
      </w:pPr>
      <w:r>
        <w:rPr>
          <w:i/>
        </w:rPr>
        <w:t>Origin of Self-Tolerance</w:t>
      </w:r>
    </w:p>
    <w:p w14:paraId="333AEACB" w14:textId="77777777" w:rsidR="00AA3135" w:rsidRDefault="00AA3135" w:rsidP="00AA3135">
      <w:pPr>
        <w:pStyle w:val="ListParagraph"/>
        <w:numPr>
          <w:ilvl w:val="0"/>
          <w:numId w:val="15"/>
        </w:numPr>
        <w:spacing w:line="360" w:lineRule="auto"/>
      </w:pPr>
      <w:r>
        <w:t>Some B and T cells with receptors specific for the body’s own molecules are destroyed by apoptosis; programmed cell death or are rendered inactive</w:t>
      </w:r>
    </w:p>
    <w:p w14:paraId="764E4CAD" w14:textId="77777777" w:rsidR="00AA3135" w:rsidRDefault="00AA3135" w:rsidP="00AA3135">
      <w:pPr>
        <w:spacing w:line="360" w:lineRule="auto"/>
        <w:rPr>
          <w:i/>
        </w:rPr>
      </w:pPr>
      <w:r>
        <w:rPr>
          <w:i/>
        </w:rPr>
        <w:t>Proliferation of B Cells and T Cells</w:t>
      </w:r>
    </w:p>
    <w:p w14:paraId="34E08E5F" w14:textId="77777777" w:rsidR="00AA3135" w:rsidRDefault="00AA3135" w:rsidP="00AA3135">
      <w:pPr>
        <w:pStyle w:val="ListParagraph"/>
        <w:numPr>
          <w:ilvl w:val="0"/>
          <w:numId w:val="15"/>
        </w:numPr>
        <w:spacing w:line="360" w:lineRule="auto"/>
      </w:pPr>
      <w:r>
        <w:t>An antigen is presented to a steady stream of lymphocytes in the lymph nodes until a match is made. A successful math then triggers changes in cell number and activity for the lymphocyte to which an antigen has bound</w:t>
      </w:r>
    </w:p>
    <w:p w14:paraId="25C2A05D" w14:textId="77777777" w:rsidR="00AA3135" w:rsidRDefault="00AA3135" w:rsidP="00AA3135">
      <w:pPr>
        <w:pStyle w:val="ListParagraph"/>
        <w:numPr>
          <w:ilvl w:val="0"/>
          <w:numId w:val="15"/>
        </w:numPr>
        <w:spacing w:line="360" w:lineRule="auto"/>
      </w:pPr>
      <w:r>
        <w:t>The binding of an antigen receptor to an epitope initiates events tat active the lymphocytes. Once activated, a B cell or T cell undergoes multiple cell divisions</w:t>
      </w:r>
    </w:p>
    <w:p w14:paraId="368EDF0F" w14:textId="77777777" w:rsidR="00AA3135" w:rsidRDefault="00AA3135" w:rsidP="00AA3135">
      <w:pPr>
        <w:pStyle w:val="ListParagraph"/>
        <w:numPr>
          <w:ilvl w:val="0"/>
          <w:numId w:val="15"/>
        </w:numPr>
        <w:spacing w:line="360" w:lineRule="auto"/>
      </w:pPr>
      <w:r>
        <w:t>For each activated cell, the result of this proliferation is a clone, a population of cells that are identical to the original cell</w:t>
      </w:r>
    </w:p>
    <w:p w14:paraId="22102309" w14:textId="77777777" w:rsidR="00AA3135" w:rsidRDefault="002936CF" w:rsidP="00AA3135">
      <w:pPr>
        <w:pStyle w:val="ListParagraph"/>
        <w:numPr>
          <w:ilvl w:val="0"/>
          <w:numId w:val="15"/>
        </w:numPr>
        <w:spacing w:line="360" w:lineRule="auto"/>
      </w:pPr>
      <w:r>
        <w:t>Effector cells: short-lived cells that take effect immediately against the antigen and any pathogens producing that antigen</w:t>
      </w:r>
    </w:p>
    <w:p w14:paraId="601CC8EA" w14:textId="77777777" w:rsidR="002936CF" w:rsidRDefault="002936CF" w:rsidP="00AA3135">
      <w:pPr>
        <w:pStyle w:val="ListParagraph"/>
        <w:numPr>
          <w:ilvl w:val="0"/>
          <w:numId w:val="15"/>
        </w:numPr>
        <w:spacing w:line="360" w:lineRule="auto"/>
      </w:pPr>
      <w:r>
        <w:t>The effector forms of B cells are plasma cells, which secrete antibodies</w:t>
      </w:r>
    </w:p>
    <w:p w14:paraId="4B549F22" w14:textId="77777777" w:rsidR="002936CF" w:rsidRDefault="002936CF" w:rsidP="00AA3135">
      <w:pPr>
        <w:pStyle w:val="ListParagraph"/>
        <w:numPr>
          <w:ilvl w:val="0"/>
          <w:numId w:val="15"/>
        </w:numPr>
        <w:spacing w:line="360" w:lineRule="auto"/>
      </w:pPr>
      <w:r>
        <w:t>The effector forms of T cells are helper T cells and cytotoxic T cells</w:t>
      </w:r>
    </w:p>
    <w:p w14:paraId="0869CB4C" w14:textId="77777777" w:rsidR="002936CF" w:rsidRDefault="002936CF" w:rsidP="00AA3135">
      <w:pPr>
        <w:pStyle w:val="ListParagraph"/>
        <w:numPr>
          <w:ilvl w:val="0"/>
          <w:numId w:val="15"/>
        </w:numPr>
        <w:spacing w:line="360" w:lineRule="auto"/>
      </w:pPr>
      <w:r>
        <w:t>The remaining cells in the clone become memory cells, long-lived cells that can rise to effector cells if the same antigen is encountered later in the animal’s life</w:t>
      </w:r>
    </w:p>
    <w:p w14:paraId="5DA8E452" w14:textId="77777777" w:rsidR="002936CF" w:rsidRDefault="002936CF" w:rsidP="002936CF">
      <w:pPr>
        <w:spacing w:line="360" w:lineRule="auto"/>
        <w:rPr>
          <w:i/>
        </w:rPr>
      </w:pPr>
      <w:r>
        <w:rPr>
          <w:i/>
        </w:rPr>
        <w:t>Immunological Memory</w:t>
      </w:r>
    </w:p>
    <w:p w14:paraId="334C0318" w14:textId="77777777" w:rsidR="002936CF" w:rsidRDefault="002936CF" w:rsidP="002936CF">
      <w:pPr>
        <w:pStyle w:val="ListParagraph"/>
        <w:numPr>
          <w:ilvl w:val="0"/>
          <w:numId w:val="16"/>
        </w:numPr>
        <w:spacing w:line="360" w:lineRule="auto"/>
      </w:pPr>
      <w:r>
        <w:t xml:space="preserve">Responsible for the long-term protection that a prior infection or vaccination provides against many diseases </w:t>
      </w:r>
    </w:p>
    <w:p w14:paraId="061F7961" w14:textId="77777777" w:rsidR="002936CF" w:rsidRDefault="002936CF" w:rsidP="002936CF">
      <w:pPr>
        <w:pStyle w:val="ListParagraph"/>
        <w:numPr>
          <w:ilvl w:val="0"/>
          <w:numId w:val="16"/>
        </w:numPr>
        <w:spacing w:line="360" w:lineRule="auto"/>
      </w:pPr>
      <w:r>
        <w:t>The production of effector cells from a clone of lymphocytes during the first exposure to an antigen is the basis for the primary immune response which peaks about 10-17 days after the initial exposure</w:t>
      </w:r>
    </w:p>
    <w:p w14:paraId="0080208F" w14:textId="77777777" w:rsidR="002936CF" w:rsidRDefault="002936CF" w:rsidP="002936CF">
      <w:pPr>
        <w:pStyle w:val="ListParagraph"/>
        <w:numPr>
          <w:ilvl w:val="0"/>
          <w:numId w:val="16"/>
        </w:numPr>
        <w:spacing w:line="360" w:lineRule="auto"/>
      </w:pPr>
      <w:r>
        <w:t>Secondary immune response: if exposed again, response is faster, of greater magnitude and more prolonged. Relies on the reservoir of memory B and T cells</w:t>
      </w:r>
    </w:p>
    <w:p w14:paraId="4E6DC8C4" w14:textId="77777777" w:rsidR="007613E9" w:rsidRDefault="007613E9" w:rsidP="007613E9">
      <w:pPr>
        <w:spacing w:line="360" w:lineRule="auto"/>
        <w:rPr>
          <w:b/>
        </w:rPr>
      </w:pPr>
      <w:r>
        <w:rPr>
          <w:b/>
        </w:rPr>
        <w:t>43.3 Adaptive immunity defends against infection of body fluids and body cells</w:t>
      </w:r>
    </w:p>
    <w:p w14:paraId="64BBF798" w14:textId="77777777" w:rsidR="007613E9" w:rsidRDefault="007613E9" w:rsidP="007613E9">
      <w:pPr>
        <w:pStyle w:val="ListParagraph"/>
        <w:numPr>
          <w:ilvl w:val="0"/>
          <w:numId w:val="17"/>
        </w:numPr>
        <w:spacing w:line="360" w:lineRule="auto"/>
      </w:pPr>
      <w:proofErr w:type="spellStart"/>
      <w:r>
        <w:t>Humoral</w:t>
      </w:r>
      <w:proofErr w:type="spellEnd"/>
      <w:r>
        <w:t xml:space="preserve"> immune response: occurs in blood and the lymph. Antibodies help neutralize or eliminate toxins and pathogens in the blood and lymph</w:t>
      </w:r>
    </w:p>
    <w:p w14:paraId="1A167935" w14:textId="77777777" w:rsidR="007613E9" w:rsidRDefault="007613E9" w:rsidP="007613E9">
      <w:pPr>
        <w:pStyle w:val="ListParagraph"/>
        <w:numPr>
          <w:ilvl w:val="0"/>
          <w:numId w:val="17"/>
        </w:numPr>
        <w:spacing w:line="360" w:lineRule="auto"/>
      </w:pPr>
      <w:r>
        <w:t>Cell-mediated immune response: specialized T cells destroy infected host cells</w:t>
      </w:r>
    </w:p>
    <w:p w14:paraId="6B34AAD0" w14:textId="77777777" w:rsidR="007613E9" w:rsidRDefault="007613E9" w:rsidP="007613E9">
      <w:pPr>
        <w:pStyle w:val="ListParagraph"/>
        <w:numPr>
          <w:ilvl w:val="0"/>
          <w:numId w:val="17"/>
        </w:numPr>
        <w:spacing w:line="360" w:lineRule="auto"/>
      </w:pPr>
      <w:r>
        <w:t>Both responses include a primary immune response and a secondary immune response, with memory cells enabling the secondary response</w:t>
      </w:r>
    </w:p>
    <w:p w14:paraId="5E89CF1E" w14:textId="77777777" w:rsidR="007613E9" w:rsidRDefault="007613E9" w:rsidP="007613E9">
      <w:pPr>
        <w:pStyle w:val="ListParagraph"/>
        <w:numPr>
          <w:ilvl w:val="0"/>
          <w:numId w:val="17"/>
        </w:numPr>
        <w:spacing w:line="360" w:lineRule="auto"/>
      </w:pPr>
      <w:r>
        <w:t>Dendritic cells engulf bacteria and viruses as part of the innate immune response, these phagocytic cells break down the pathogen internally and export fragments of the invading cell to their own cell surface, where they</w:t>
      </w:r>
      <w:r w:rsidR="003B4ACD">
        <w:t xml:space="preserve"> act as antigens </w:t>
      </w:r>
    </w:p>
    <w:p w14:paraId="67DB9EEB" w14:textId="77777777" w:rsidR="003B4ACD" w:rsidRDefault="003B4ACD" w:rsidP="007613E9">
      <w:pPr>
        <w:pStyle w:val="ListParagraph"/>
        <w:numPr>
          <w:ilvl w:val="0"/>
          <w:numId w:val="17"/>
        </w:numPr>
        <w:spacing w:line="360" w:lineRule="auto"/>
      </w:pPr>
      <w:r>
        <w:t>An antigen-presenting cell thereby informs the adaptive immune system of the molecular nature of the pathogen it has encountered</w:t>
      </w:r>
    </w:p>
    <w:p w14:paraId="6F6C8239" w14:textId="77777777" w:rsidR="003B4ACD" w:rsidRDefault="003B4ACD" w:rsidP="003B4ACD">
      <w:pPr>
        <w:spacing w:line="360" w:lineRule="auto"/>
      </w:pPr>
      <w:r>
        <w:t>Helper T Cells: A Response To Nearly All Antigens</w:t>
      </w:r>
    </w:p>
    <w:p w14:paraId="30CCB148" w14:textId="77777777" w:rsidR="003B4ACD" w:rsidRDefault="003B4ACD" w:rsidP="003B4ACD">
      <w:pPr>
        <w:pStyle w:val="ListParagraph"/>
        <w:numPr>
          <w:ilvl w:val="0"/>
          <w:numId w:val="18"/>
        </w:numPr>
        <w:spacing w:line="360" w:lineRule="auto"/>
      </w:pPr>
      <w:r>
        <w:t xml:space="preserve">Helper T cell triggers both the </w:t>
      </w:r>
      <w:proofErr w:type="spellStart"/>
      <w:r>
        <w:t>humoral</w:t>
      </w:r>
      <w:proofErr w:type="spellEnd"/>
      <w:r>
        <w:t xml:space="preserve"> and cell-mediated immune responses. They themselves do not carry out those responses. Instead, signals from helper T cells initiate production of antibodies that neutralize pathogens and activate T cells that kill infected cells </w:t>
      </w:r>
    </w:p>
    <w:p w14:paraId="37B9D247" w14:textId="77777777" w:rsidR="003B4ACD" w:rsidRDefault="003B4ACD" w:rsidP="003B4ACD">
      <w:pPr>
        <w:pStyle w:val="ListParagraph"/>
        <w:numPr>
          <w:ilvl w:val="0"/>
          <w:numId w:val="18"/>
        </w:numPr>
        <w:spacing w:line="360" w:lineRule="auto"/>
      </w:pPr>
      <w:r>
        <w:t>2 requirements must be met for a helper T cell to activate adaptive immune responses:</w:t>
      </w:r>
    </w:p>
    <w:p w14:paraId="6EC4AD54" w14:textId="77777777" w:rsidR="003B4ACD" w:rsidRDefault="003B4ACD" w:rsidP="003B4ACD">
      <w:pPr>
        <w:pStyle w:val="ListParagraph"/>
        <w:numPr>
          <w:ilvl w:val="0"/>
          <w:numId w:val="19"/>
        </w:numPr>
        <w:spacing w:line="360" w:lineRule="auto"/>
      </w:pPr>
      <w:r>
        <w:t xml:space="preserve">A foreign molecule must be present that can bind specifically </w:t>
      </w:r>
      <w:r w:rsidR="00102AB9">
        <w:t xml:space="preserve">to the antigen receptor of the T cell </w:t>
      </w:r>
    </w:p>
    <w:p w14:paraId="0A3A70EC" w14:textId="77777777" w:rsidR="00102AB9" w:rsidRDefault="00102AB9" w:rsidP="003B4ACD">
      <w:pPr>
        <w:pStyle w:val="ListParagraph"/>
        <w:numPr>
          <w:ilvl w:val="0"/>
          <w:numId w:val="19"/>
        </w:numPr>
        <w:spacing w:line="360" w:lineRule="auto"/>
      </w:pPr>
      <w:r>
        <w:t>This antigen must be displayed on the surface of an antigen-presenting cell</w:t>
      </w:r>
    </w:p>
    <w:p w14:paraId="7F0AB585" w14:textId="77777777" w:rsidR="00102AB9" w:rsidRDefault="00102AB9" w:rsidP="00102AB9">
      <w:pPr>
        <w:pStyle w:val="ListParagraph"/>
        <w:numPr>
          <w:ilvl w:val="0"/>
          <w:numId w:val="20"/>
        </w:numPr>
        <w:spacing w:line="360" w:lineRule="auto"/>
      </w:pPr>
      <w:r>
        <w:t>The antigen presenting cell can be a dendritic cell, macrophage or B cell</w:t>
      </w:r>
    </w:p>
    <w:p w14:paraId="58E29A76" w14:textId="77777777" w:rsidR="00102AB9" w:rsidRDefault="00102AB9" w:rsidP="00102AB9">
      <w:pPr>
        <w:pStyle w:val="ListParagraph"/>
        <w:numPr>
          <w:ilvl w:val="0"/>
          <w:numId w:val="20"/>
        </w:numPr>
        <w:spacing w:line="360" w:lineRule="auto"/>
      </w:pPr>
      <w:r>
        <w:t>Antigen presenting cells have both class 1 and class 2 MHC molecules</w:t>
      </w:r>
    </w:p>
    <w:p w14:paraId="084C977B" w14:textId="77777777" w:rsidR="00102AB9" w:rsidRDefault="00F97DBB" w:rsidP="00102AB9">
      <w:pPr>
        <w:pStyle w:val="ListParagraph"/>
        <w:numPr>
          <w:ilvl w:val="0"/>
          <w:numId w:val="20"/>
        </w:numPr>
        <w:spacing w:line="360" w:lineRule="auto"/>
      </w:pPr>
      <w:r>
        <w:t>A helper T cell and the antigen-presenting cell displaying its specific epitope have a complex interaction. The antigen receptors on the surface of the helper T cell bind to the antigen fragment and to the class 2 MHC molecule displaying that fragment on the antigen-presenting cell</w:t>
      </w:r>
    </w:p>
    <w:p w14:paraId="7D5C11C3" w14:textId="77777777" w:rsidR="00F97DBB" w:rsidRDefault="002F4995" w:rsidP="00102AB9">
      <w:pPr>
        <w:pStyle w:val="ListParagraph"/>
        <w:numPr>
          <w:ilvl w:val="0"/>
          <w:numId w:val="20"/>
        </w:numPr>
        <w:spacing w:line="360" w:lineRule="auto"/>
      </w:pPr>
      <w:r>
        <w:t>T cell surface binds to the c</w:t>
      </w:r>
      <w:r w:rsidR="00B97854">
        <w:t>lass 2 MHC molecule, helping keep the cells joined. As the 2 cells interact, signals in the form of cytokines are exchanged</w:t>
      </w:r>
    </w:p>
    <w:p w14:paraId="50225C00" w14:textId="77777777" w:rsidR="00B97854" w:rsidRDefault="00B97854" w:rsidP="00102AB9">
      <w:pPr>
        <w:pStyle w:val="ListParagraph"/>
        <w:numPr>
          <w:ilvl w:val="0"/>
          <w:numId w:val="20"/>
        </w:numPr>
        <w:spacing w:line="360" w:lineRule="auto"/>
      </w:pPr>
      <w:r>
        <w:t>The different types of antigen-presenting cells interact with helper T cells in distinct contexts. Antigen presentation by a dendritic</w:t>
      </w:r>
      <w:r w:rsidR="00C72CE7">
        <w:t xml:space="preserve"> cell or macrophage actives a helper T cell</w:t>
      </w:r>
    </w:p>
    <w:p w14:paraId="51305712" w14:textId="77777777" w:rsidR="00C72CE7" w:rsidRDefault="00C72CE7" w:rsidP="00102AB9">
      <w:pPr>
        <w:pStyle w:val="ListParagraph"/>
        <w:numPr>
          <w:ilvl w:val="0"/>
          <w:numId w:val="20"/>
        </w:numPr>
        <w:spacing w:line="360" w:lineRule="auto"/>
      </w:pPr>
      <w:r>
        <w:t>The helper T cell then proliferates, forming a clone of activated</w:t>
      </w:r>
      <w:r w:rsidR="001906C1">
        <w:t xml:space="preserve"> helper T cell</w:t>
      </w:r>
      <w:r>
        <w:t>s</w:t>
      </w:r>
    </w:p>
    <w:p w14:paraId="46893D08" w14:textId="77777777" w:rsidR="00C72CE7" w:rsidRDefault="00C72CE7" w:rsidP="00102AB9">
      <w:pPr>
        <w:pStyle w:val="ListParagraph"/>
        <w:numPr>
          <w:ilvl w:val="0"/>
          <w:numId w:val="20"/>
        </w:numPr>
        <w:spacing w:line="360" w:lineRule="auto"/>
      </w:pPr>
      <w:r>
        <w:t>The B cells present antigens to already</w:t>
      </w:r>
      <w:r w:rsidR="001906C1">
        <w:t xml:space="preserve"> activated helper T cells. The B cells present antigens to already activated helper T cells, which in turn activate the B cells themselves</w:t>
      </w:r>
    </w:p>
    <w:p w14:paraId="19F7408A" w14:textId="77777777" w:rsidR="001906C1" w:rsidRDefault="001906C1" w:rsidP="001906C1">
      <w:pPr>
        <w:spacing w:line="360" w:lineRule="auto"/>
      </w:pPr>
      <w:r>
        <w:t>Cytotoxic T Cells: A Response to Infected Cells</w:t>
      </w:r>
    </w:p>
    <w:p w14:paraId="3D739F70" w14:textId="77777777" w:rsidR="001906C1" w:rsidRDefault="001906C1" w:rsidP="001906C1">
      <w:pPr>
        <w:pStyle w:val="ListParagraph"/>
        <w:numPr>
          <w:ilvl w:val="0"/>
          <w:numId w:val="21"/>
        </w:numPr>
        <w:spacing w:line="360" w:lineRule="auto"/>
      </w:pPr>
      <w:r>
        <w:t>In the cell-mediated immune response, cytotoxic T cells are the effector cells: use toxic gene product to kill infected cells</w:t>
      </w:r>
    </w:p>
    <w:p w14:paraId="17B85319" w14:textId="77777777" w:rsidR="001906C1" w:rsidRDefault="001906C1" w:rsidP="001906C1">
      <w:pPr>
        <w:pStyle w:val="ListParagraph"/>
        <w:numPr>
          <w:ilvl w:val="0"/>
          <w:numId w:val="21"/>
        </w:numPr>
        <w:spacing w:line="360" w:lineRule="auto"/>
      </w:pPr>
      <w:r>
        <w:t>To become active, they require signalling molecules from helper T cells as well as interaction with a cell that presents an antigen. Once activated, cytotoxic T cells can eliminate cells that are infected by viruses or other intracellular pathogens</w:t>
      </w:r>
    </w:p>
    <w:p w14:paraId="15589D88" w14:textId="77777777" w:rsidR="001906C1" w:rsidRDefault="001906C1" w:rsidP="001906C1">
      <w:pPr>
        <w:pStyle w:val="ListParagraph"/>
        <w:numPr>
          <w:ilvl w:val="0"/>
          <w:numId w:val="21"/>
        </w:numPr>
        <w:spacing w:line="360" w:lineRule="auto"/>
      </w:pPr>
      <w:r>
        <w:t>Fragments of foreign proteins produced in infected host cells associate with class 1 MHC molecules and are displayed on the cell surface, where they can be recognized by cytotoxic T cells</w:t>
      </w:r>
    </w:p>
    <w:p w14:paraId="03A02DC5" w14:textId="77777777" w:rsidR="001906C1" w:rsidRDefault="001906C1" w:rsidP="001906C1">
      <w:pPr>
        <w:pStyle w:val="ListParagraph"/>
        <w:numPr>
          <w:ilvl w:val="0"/>
          <w:numId w:val="21"/>
        </w:numPr>
        <w:spacing w:line="360" w:lineRule="auto"/>
      </w:pPr>
      <w:r>
        <w:t>As with helper T cells, cytotoxic T cells have an accessory protein that bind to the MHC molecule. This accessory protein, called CD8, helps keep the 2 cells in contact while the cytotoxic T cell is activated</w:t>
      </w:r>
    </w:p>
    <w:p w14:paraId="33089D5C" w14:textId="77777777" w:rsidR="001906C1" w:rsidRDefault="001906C1" w:rsidP="001906C1">
      <w:pPr>
        <w:pStyle w:val="ListParagraph"/>
        <w:numPr>
          <w:ilvl w:val="0"/>
          <w:numId w:val="21"/>
        </w:numPr>
        <w:spacing w:line="360" w:lineRule="auto"/>
      </w:pPr>
      <w:r>
        <w:t>The targeted destruction of an infected host cell by a cytotoxic T cell involves the secretion of proteins that disrupt membrane integrity and trigger apoptosis</w:t>
      </w:r>
    </w:p>
    <w:p w14:paraId="6C898E23" w14:textId="77777777" w:rsidR="001906C1" w:rsidRDefault="001906C1" w:rsidP="001906C1">
      <w:pPr>
        <w:pStyle w:val="ListParagraph"/>
        <w:numPr>
          <w:ilvl w:val="0"/>
          <w:numId w:val="21"/>
        </w:numPr>
        <w:spacing w:line="360" w:lineRule="auto"/>
      </w:pPr>
      <w:r>
        <w:t>The death of the infected cell not only deprives the pathogen of a place to reproduce, but also exposes cell contents to circulating antibodies which mark them for disposal</w:t>
      </w:r>
    </w:p>
    <w:p w14:paraId="741ECBFF" w14:textId="77777777" w:rsidR="001906C1" w:rsidRDefault="001906C1" w:rsidP="001906C1">
      <w:pPr>
        <w:spacing w:line="360" w:lineRule="auto"/>
      </w:pPr>
      <w:r>
        <w:t>B Cells and Antibodies: A Response to Extracellular Pathogens</w:t>
      </w:r>
    </w:p>
    <w:p w14:paraId="5C84FC6E" w14:textId="77777777" w:rsidR="001906C1" w:rsidRDefault="001906C1" w:rsidP="001906C1">
      <w:pPr>
        <w:spacing w:line="360" w:lineRule="auto"/>
        <w:rPr>
          <w:i/>
        </w:rPr>
      </w:pPr>
      <w:r>
        <w:rPr>
          <w:i/>
        </w:rPr>
        <w:t>Activation of B Cells</w:t>
      </w:r>
    </w:p>
    <w:p w14:paraId="74D4FF78" w14:textId="77777777" w:rsidR="00F038C0" w:rsidRDefault="00F038C0" w:rsidP="001906C1">
      <w:pPr>
        <w:pStyle w:val="ListParagraph"/>
        <w:numPr>
          <w:ilvl w:val="0"/>
          <w:numId w:val="22"/>
        </w:numPr>
        <w:spacing w:line="360" w:lineRule="auto"/>
      </w:pPr>
      <w:r>
        <w:t>B cell activation by an antigen is aided by cytokines secreted from helper T cells that have encountered the same antigen. Stimulated by both an antigen and cytokines, the B cell proliferates and differentiates into memory B cells and antibody-secreting effector cells called plasma cells</w:t>
      </w:r>
    </w:p>
    <w:p w14:paraId="2A5993EF" w14:textId="77777777" w:rsidR="00F038C0" w:rsidRDefault="00F038C0" w:rsidP="001906C1">
      <w:pPr>
        <w:pStyle w:val="ListParagraph"/>
        <w:numPr>
          <w:ilvl w:val="0"/>
          <w:numId w:val="22"/>
        </w:numPr>
        <w:spacing w:line="360" w:lineRule="auto"/>
      </w:pPr>
      <w:r>
        <w:t xml:space="preserve">A macrophage or dendritic cell can present fragments from a wide </w:t>
      </w:r>
      <w:proofErr w:type="spellStart"/>
      <w:r>
        <w:t>variett</w:t>
      </w:r>
      <w:proofErr w:type="spellEnd"/>
      <w:r>
        <w:t xml:space="preserve"> of protein antigens, whereas a B cell presents only the antigen to which it specifically binds</w:t>
      </w:r>
    </w:p>
    <w:p w14:paraId="498CFCAF" w14:textId="77777777" w:rsidR="001906C1" w:rsidRDefault="00F038C0" w:rsidP="001906C1">
      <w:pPr>
        <w:pStyle w:val="ListParagraph"/>
        <w:numPr>
          <w:ilvl w:val="0"/>
          <w:numId w:val="22"/>
        </w:numPr>
        <w:spacing w:line="360" w:lineRule="auto"/>
      </w:pPr>
      <w:r>
        <w:t>When an antigen first binds to receptors on the surface of a B cell, the cell takes in a few foreign molecules by receptor-mediated endocytosis</w:t>
      </w:r>
    </w:p>
    <w:p w14:paraId="40C69CA4" w14:textId="77777777" w:rsidR="00F038C0" w:rsidRDefault="00F038C0" w:rsidP="001906C1">
      <w:pPr>
        <w:pStyle w:val="ListParagraph"/>
        <w:numPr>
          <w:ilvl w:val="0"/>
          <w:numId w:val="22"/>
        </w:numPr>
        <w:spacing w:line="360" w:lineRule="auto"/>
      </w:pPr>
      <w:r>
        <w:t xml:space="preserve">The class 2 MHC </w:t>
      </w:r>
      <w:proofErr w:type="gramStart"/>
      <w:r>
        <w:t>protein</w:t>
      </w:r>
      <w:proofErr w:type="gramEnd"/>
      <w:r>
        <w:t xml:space="preserve"> of the B cell then presents an antigen fragment to a helper T cell. This direct cell-to-cell contact is usually critical to B cell activation</w:t>
      </w:r>
    </w:p>
    <w:p w14:paraId="1E741BF8" w14:textId="77777777" w:rsidR="00F038C0" w:rsidRDefault="00F038C0" w:rsidP="001906C1">
      <w:pPr>
        <w:pStyle w:val="ListParagraph"/>
        <w:numPr>
          <w:ilvl w:val="0"/>
          <w:numId w:val="22"/>
        </w:numPr>
        <w:spacing w:line="360" w:lineRule="auto"/>
      </w:pPr>
      <w:r>
        <w:t xml:space="preserve">B cell activation leads to a robust </w:t>
      </w:r>
      <w:proofErr w:type="spellStart"/>
      <w:r>
        <w:t>humoral</w:t>
      </w:r>
      <w:proofErr w:type="spellEnd"/>
      <w:r>
        <w:t xml:space="preserve"> immune response: an activated B cell gives rise to </w:t>
      </w:r>
      <w:r w:rsidR="006D000F">
        <w:t>thousands of identical plasma cells. These plasma cells stop expressing a membrane-bound antigen receptor and begin producing and secreting antibodies</w:t>
      </w:r>
    </w:p>
    <w:p w14:paraId="6761AB25" w14:textId="77777777" w:rsidR="006D000F" w:rsidRDefault="006D000F" w:rsidP="001906C1">
      <w:pPr>
        <w:pStyle w:val="ListParagraph"/>
        <w:numPr>
          <w:ilvl w:val="0"/>
          <w:numId w:val="22"/>
        </w:numPr>
        <w:spacing w:line="360" w:lineRule="auto"/>
      </w:pPr>
      <w:r>
        <w:rPr>
          <w:rFonts w:ascii="Helvetica" w:hAnsi="Helvetica" w:cs="Helvetica"/>
          <w:noProof/>
          <w:lang w:val="en-US"/>
        </w:rPr>
        <w:drawing>
          <wp:anchor distT="0" distB="0" distL="114300" distR="114300" simplePos="0" relativeHeight="251664384" behindDoc="0" locked="0" layoutInCell="1" allowOverlap="1" wp14:anchorId="538113C6" wp14:editId="19E0656E">
            <wp:simplePos x="0" y="0"/>
            <wp:positionH relativeFrom="column">
              <wp:posOffset>341630</wp:posOffset>
            </wp:positionH>
            <wp:positionV relativeFrom="paragraph">
              <wp:posOffset>1001395</wp:posOffset>
            </wp:positionV>
            <wp:extent cx="4917440" cy="2399665"/>
            <wp:effectExtent l="0" t="0" r="1016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4">
                      <a:extLst>
                        <a:ext uri="{28A0092B-C50C-407E-A947-70E740481C1C}">
                          <a14:useLocalDpi xmlns:a14="http://schemas.microsoft.com/office/drawing/2010/main" val="0"/>
                        </a:ext>
                      </a:extLst>
                    </a:blip>
                    <a:srcRect t="23033" b="12143"/>
                    <a:stretch/>
                  </pic:blipFill>
                  <pic:spPr bwMode="auto">
                    <a:xfrm>
                      <a:off x="0" y="0"/>
                      <a:ext cx="4917440" cy="23996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Most antigens recognized by B cells contain multiple epitopes. An exposure to a single antigen therefore normally activates a variety of B cells, with different plasma cells producing antibodies directed against different epitopes on the common antigen</w:t>
      </w:r>
    </w:p>
    <w:p w14:paraId="28EF912B" w14:textId="77777777" w:rsidR="006D000F" w:rsidRPr="001906C1" w:rsidRDefault="006D000F" w:rsidP="006D000F">
      <w:pPr>
        <w:spacing w:line="360" w:lineRule="auto"/>
      </w:pPr>
      <w:r>
        <w:br w:type="textWrapping" w:clear="all"/>
      </w:r>
    </w:p>
    <w:p w14:paraId="09A0F996" w14:textId="77777777" w:rsidR="002936CF" w:rsidRPr="002936CF" w:rsidRDefault="002936CF" w:rsidP="002936CF">
      <w:pPr>
        <w:spacing w:line="360" w:lineRule="auto"/>
      </w:pPr>
    </w:p>
    <w:p w14:paraId="7F93B698" w14:textId="77777777" w:rsidR="00AA3135" w:rsidRDefault="00AA3135" w:rsidP="006D000F">
      <w:pPr>
        <w:pStyle w:val="ListParagraph"/>
        <w:spacing w:line="360" w:lineRule="auto"/>
        <w:jc w:val="right"/>
      </w:pPr>
    </w:p>
    <w:p w14:paraId="60D0F3E1" w14:textId="77777777" w:rsidR="006D000F" w:rsidRDefault="006D000F" w:rsidP="006D000F">
      <w:pPr>
        <w:pStyle w:val="ListParagraph"/>
        <w:spacing w:line="360" w:lineRule="auto"/>
        <w:jc w:val="right"/>
      </w:pPr>
    </w:p>
    <w:p w14:paraId="4B28F8F2" w14:textId="77777777" w:rsidR="006D000F" w:rsidRDefault="006D000F" w:rsidP="006D000F">
      <w:pPr>
        <w:pStyle w:val="ListParagraph"/>
        <w:spacing w:line="360" w:lineRule="auto"/>
        <w:jc w:val="right"/>
      </w:pPr>
    </w:p>
    <w:p w14:paraId="7DE33F91" w14:textId="77777777" w:rsidR="006D000F" w:rsidRDefault="006D000F" w:rsidP="006D000F">
      <w:pPr>
        <w:spacing w:line="360" w:lineRule="auto"/>
      </w:pPr>
      <w:r>
        <w:rPr>
          <w:i/>
        </w:rPr>
        <w:t>Antibody Function</w:t>
      </w:r>
    </w:p>
    <w:p w14:paraId="120A8DD9" w14:textId="77777777" w:rsidR="006D000F" w:rsidRDefault="006D000F" w:rsidP="006D000F">
      <w:pPr>
        <w:pStyle w:val="ListParagraph"/>
        <w:numPr>
          <w:ilvl w:val="0"/>
          <w:numId w:val="23"/>
        </w:numPr>
        <w:spacing w:line="360" w:lineRule="auto"/>
      </w:pPr>
      <w:r>
        <w:t>Antibodies do not kill pathogens, but by binding to antigens, they mark pathogens in various ways for inactivation or destruction</w:t>
      </w:r>
    </w:p>
    <w:p w14:paraId="39F06E29" w14:textId="77777777" w:rsidR="006D000F" w:rsidRDefault="006D000F" w:rsidP="006D000F">
      <w:pPr>
        <w:pStyle w:val="ListParagraph"/>
        <w:numPr>
          <w:ilvl w:val="0"/>
          <w:numId w:val="23"/>
        </w:numPr>
        <w:spacing w:line="360" w:lineRule="auto"/>
      </w:pPr>
      <w:r>
        <w:t>In the simplest of these activities, neutralization, antibodies bind to viral surface proteins. The bound antibodies prevent infection of a host cell, thus neutralizing the virus</w:t>
      </w:r>
    </w:p>
    <w:p w14:paraId="57BEFACD" w14:textId="77777777" w:rsidR="006D000F" w:rsidRDefault="006D000F" w:rsidP="006D000F">
      <w:pPr>
        <w:pStyle w:val="ListParagraph"/>
        <w:numPr>
          <w:ilvl w:val="0"/>
          <w:numId w:val="23"/>
        </w:numPr>
        <w:spacing w:line="360" w:lineRule="auto"/>
      </w:pPr>
      <w:r>
        <w:t xml:space="preserve">Similarly, </w:t>
      </w:r>
      <w:proofErr w:type="spellStart"/>
      <w:r>
        <w:t>anitbodies</w:t>
      </w:r>
      <w:proofErr w:type="spellEnd"/>
      <w:r>
        <w:t xml:space="preserve"> sometimes bind to toxins released in body fluids, preventing the toxins from entering body cells</w:t>
      </w:r>
    </w:p>
    <w:p w14:paraId="54A8777E" w14:textId="77777777" w:rsidR="00DE1B89" w:rsidRDefault="00DE1B89" w:rsidP="006D000F">
      <w:pPr>
        <w:pStyle w:val="ListParagraph"/>
        <w:numPr>
          <w:ilvl w:val="0"/>
          <w:numId w:val="23"/>
        </w:numPr>
        <w:spacing w:line="360" w:lineRule="auto"/>
      </w:pPr>
      <w:r>
        <w:t>In another process, called opsonisation, antibodies bound to antigens on bacteria present a readily recognized structure for macrophages or neutrophils and therefore increase phagocytosis</w:t>
      </w:r>
    </w:p>
    <w:p w14:paraId="5DFD01A0" w14:textId="77777777" w:rsidR="00DE1B89" w:rsidRDefault="00DE1B89" w:rsidP="006D000F">
      <w:pPr>
        <w:pStyle w:val="ListParagraph"/>
        <w:numPr>
          <w:ilvl w:val="0"/>
          <w:numId w:val="23"/>
        </w:numPr>
        <w:spacing w:line="360" w:lineRule="auto"/>
      </w:pPr>
      <w:r>
        <w:t>Because each antibody has 2 antigen-binding sites, antibodies sometimes also facilitate phagocytosis by linkage bacterial cells, virus particles, or other foreign substances into aggregates</w:t>
      </w:r>
    </w:p>
    <w:p w14:paraId="4E3443B2" w14:textId="77777777" w:rsidR="00DE1B89" w:rsidRDefault="00DE1B89" w:rsidP="006D000F">
      <w:pPr>
        <w:pStyle w:val="ListParagraph"/>
        <w:numPr>
          <w:ilvl w:val="0"/>
          <w:numId w:val="23"/>
        </w:numPr>
        <w:spacing w:line="360" w:lineRule="auto"/>
      </w:pPr>
      <w:r>
        <w:t>Antibodies sometimes work together with the proteins of the complement system to dispose of pathogens</w:t>
      </w:r>
    </w:p>
    <w:p w14:paraId="4615E512" w14:textId="77777777" w:rsidR="00AD516F" w:rsidRDefault="00AD516F" w:rsidP="006D000F">
      <w:pPr>
        <w:pStyle w:val="ListParagraph"/>
        <w:numPr>
          <w:ilvl w:val="0"/>
          <w:numId w:val="23"/>
        </w:numPr>
        <w:spacing w:line="360" w:lineRule="auto"/>
      </w:pPr>
      <w:r>
        <w:t>Binding of a complement protein to an antigen-antibody complex on a foreign cell triggers a cascade in which each protein of the complement system activates the next protein</w:t>
      </w:r>
    </w:p>
    <w:p w14:paraId="5101C279" w14:textId="77777777" w:rsidR="00AD516F" w:rsidRDefault="00AD516F" w:rsidP="00AD516F">
      <w:pPr>
        <w:pStyle w:val="ListParagraph"/>
        <w:numPr>
          <w:ilvl w:val="0"/>
          <w:numId w:val="23"/>
        </w:numPr>
        <w:spacing w:line="360" w:lineRule="auto"/>
      </w:pPr>
      <w:r>
        <w:t>Ultimately, activated complement proteins generate a membrane attack complex that forms a pore in the membrane of the foreign cell. Ions and water rush into the cell, causing it to swell and lyse</w:t>
      </w:r>
    </w:p>
    <w:p w14:paraId="4B8E7B1E" w14:textId="77777777" w:rsidR="00AD516F" w:rsidRDefault="00AF1121" w:rsidP="00AD516F">
      <w:pPr>
        <w:pStyle w:val="ListParagraph"/>
        <w:numPr>
          <w:ilvl w:val="0"/>
          <w:numId w:val="23"/>
        </w:numPr>
        <w:spacing w:line="360" w:lineRule="auto"/>
      </w:pPr>
      <w:r>
        <w:t xml:space="preserve">Results in </w:t>
      </w:r>
      <w:proofErr w:type="spellStart"/>
      <w:r>
        <w:t>lysis</w:t>
      </w:r>
      <w:proofErr w:type="spellEnd"/>
      <w:r>
        <w:t xml:space="preserve"> of foreign cells and produces factors that promote inflammation or stimulate phagocytosis</w:t>
      </w:r>
    </w:p>
    <w:p w14:paraId="3415FB9A" w14:textId="77777777" w:rsidR="00AF1121" w:rsidRDefault="00AF1121" w:rsidP="00AD516F">
      <w:pPr>
        <w:pStyle w:val="ListParagraph"/>
        <w:numPr>
          <w:ilvl w:val="0"/>
          <w:numId w:val="23"/>
        </w:numPr>
        <w:spacing w:line="360" w:lineRule="auto"/>
      </w:pPr>
      <w:r>
        <w:t xml:space="preserve">When antibodies facilitate phagocytosis, they also help fine-tune the </w:t>
      </w:r>
      <w:proofErr w:type="spellStart"/>
      <w:r>
        <w:t>humoral</w:t>
      </w:r>
      <w:proofErr w:type="spellEnd"/>
      <w:r>
        <w:t xml:space="preserve"> immune response. Recall: phagocytosis enable macrophages and dendritic cells to present antigens to and stimulate helper T cells, which in turn stimulate the very B cells whose antibodies contribute to phagocytosis</w:t>
      </w:r>
    </w:p>
    <w:p w14:paraId="4A620448" w14:textId="77777777" w:rsidR="00AF1121" w:rsidRDefault="00AF1121" w:rsidP="00AD516F">
      <w:pPr>
        <w:pStyle w:val="ListParagraph"/>
        <w:numPr>
          <w:ilvl w:val="0"/>
          <w:numId w:val="23"/>
        </w:numPr>
        <w:spacing w:line="360" w:lineRule="auto"/>
      </w:pPr>
      <w:r>
        <w:t>This positive feedback between innate and adaptive immunity contributes to a coordinated, effective response</w:t>
      </w:r>
    </w:p>
    <w:p w14:paraId="2D4B26FB" w14:textId="77777777" w:rsidR="00AF1121" w:rsidRDefault="00AF1121" w:rsidP="00AD516F">
      <w:pPr>
        <w:pStyle w:val="ListParagraph"/>
        <w:numPr>
          <w:ilvl w:val="0"/>
          <w:numId w:val="23"/>
        </w:numPr>
        <w:spacing w:line="360" w:lineRule="auto"/>
      </w:pPr>
      <w:r>
        <w:t>When a virus uses a cell’s biosynthetic machinery to produce viral proteins, these viral products can appear on the cell surface</w:t>
      </w:r>
    </w:p>
    <w:p w14:paraId="37234972" w14:textId="77777777" w:rsidR="00AF1121" w:rsidRDefault="00AF1121" w:rsidP="00AD516F">
      <w:pPr>
        <w:pStyle w:val="ListParagraph"/>
        <w:numPr>
          <w:ilvl w:val="0"/>
          <w:numId w:val="23"/>
        </w:numPr>
        <w:spacing w:line="360" w:lineRule="auto"/>
      </w:pPr>
      <w:r>
        <w:t>If antibodies specific for epitopes on these viral proteins bind to the exposed proteins, the presence of bound antibody at the cell surface can recruit a natural killer cell. The NKC then releases proteins that cause the infected cell to undergo apoptosis</w:t>
      </w:r>
    </w:p>
    <w:p w14:paraId="5FC56138" w14:textId="77777777" w:rsidR="00AF1121" w:rsidRDefault="00AF1121" w:rsidP="00AD516F">
      <w:pPr>
        <w:pStyle w:val="ListParagraph"/>
        <w:numPr>
          <w:ilvl w:val="0"/>
          <w:numId w:val="23"/>
        </w:numPr>
        <w:spacing w:line="360" w:lineRule="auto"/>
      </w:pPr>
      <w:r>
        <w:t xml:space="preserve">B cells can express five types, or classes, of immunoglobulin (IgA, </w:t>
      </w:r>
      <w:proofErr w:type="spellStart"/>
      <w:r>
        <w:t>IgD</w:t>
      </w:r>
      <w:proofErr w:type="spellEnd"/>
      <w:r>
        <w:t xml:space="preserve">, </w:t>
      </w:r>
      <w:proofErr w:type="spellStart"/>
      <w:r>
        <w:t>IgE</w:t>
      </w:r>
      <w:proofErr w:type="spellEnd"/>
      <w:r>
        <w:t xml:space="preserve">, </w:t>
      </w:r>
      <w:proofErr w:type="spellStart"/>
      <w:r>
        <w:t>IgG</w:t>
      </w:r>
      <w:proofErr w:type="spellEnd"/>
      <w:r>
        <w:t xml:space="preserve">, and </w:t>
      </w:r>
      <w:proofErr w:type="spellStart"/>
      <w:r>
        <w:t>IgM</w:t>
      </w:r>
      <w:proofErr w:type="spellEnd"/>
      <w:r>
        <w:t>)</w:t>
      </w:r>
    </w:p>
    <w:p w14:paraId="322F9423" w14:textId="77777777" w:rsidR="00AF1121" w:rsidRDefault="00AF1121" w:rsidP="00AD516F">
      <w:pPr>
        <w:pStyle w:val="ListParagraph"/>
        <w:numPr>
          <w:ilvl w:val="0"/>
          <w:numId w:val="23"/>
        </w:numPr>
        <w:spacing w:line="360" w:lineRule="auto"/>
      </w:pPr>
      <w:r>
        <w:t xml:space="preserve">For a given B cell, each class has an identical antigen-binding specificity, but a distinct heavy-chain C region. The B cell antigen receptor, known as </w:t>
      </w:r>
      <w:proofErr w:type="spellStart"/>
      <w:r>
        <w:t>IgD</w:t>
      </w:r>
      <w:proofErr w:type="spellEnd"/>
      <w:r>
        <w:t>, is membrane bound. The other 4 classes consist of soluble antibodies, including those found in blood, tears, saliva and breast milk</w:t>
      </w:r>
    </w:p>
    <w:p w14:paraId="6652C0AE" w14:textId="77777777" w:rsidR="00AF1121" w:rsidRDefault="00AF1121" w:rsidP="00AF1121">
      <w:pPr>
        <w:spacing w:line="360" w:lineRule="auto"/>
      </w:pPr>
      <w:r>
        <w:t xml:space="preserve">Summary of The </w:t>
      </w:r>
      <w:proofErr w:type="spellStart"/>
      <w:r>
        <w:t>Humoral</w:t>
      </w:r>
      <w:proofErr w:type="spellEnd"/>
      <w:r>
        <w:t xml:space="preserve"> and Cell-Mediated Response</w:t>
      </w:r>
    </w:p>
    <w:p w14:paraId="0FB6B55F" w14:textId="77777777" w:rsidR="00AF1121" w:rsidRDefault="00AF1121" w:rsidP="00AF1121">
      <w:pPr>
        <w:pStyle w:val="ListParagraph"/>
        <w:numPr>
          <w:ilvl w:val="0"/>
          <w:numId w:val="25"/>
        </w:numPr>
        <w:spacing w:line="360" w:lineRule="auto"/>
      </w:pPr>
      <w:r>
        <w:t xml:space="preserve">Both the </w:t>
      </w:r>
      <w:proofErr w:type="spellStart"/>
      <w:r>
        <w:t>humoral</w:t>
      </w:r>
      <w:proofErr w:type="spellEnd"/>
      <w:r>
        <w:t xml:space="preserve"> and cell-mediated responses can include primary and secondary immune responses</w:t>
      </w:r>
    </w:p>
    <w:p w14:paraId="6F58AF09" w14:textId="77777777" w:rsidR="00AF1121" w:rsidRDefault="00AF1121" w:rsidP="00AF1121">
      <w:pPr>
        <w:pStyle w:val="ListParagraph"/>
        <w:numPr>
          <w:ilvl w:val="0"/>
          <w:numId w:val="25"/>
        </w:numPr>
        <w:spacing w:line="360" w:lineRule="auto"/>
      </w:pPr>
      <w:r>
        <w:t>Memory cells of each type – helper T cell, B cell, and cytotoxic T cell – enables the secondary response</w:t>
      </w:r>
    </w:p>
    <w:p w14:paraId="383FEEF2" w14:textId="77777777" w:rsidR="00AF1121" w:rsidRDefault="00AF1121" w:rsidP="00AF1121">
      <w:pPr>
        <w:spacing w:line="360" w:lineRule="auto"/>
      </w:pPr>
      <w:r>
        <w:t>Active and Passive Immunization</w:t>
      </w:r>
    </w:p>
    <w:p w14:paraId="07BE8B5D" w14:textId="77777777" w:rsidR="00AF1121" w:rsidRDefault="00AF1121" w:rsidP="00AF1121">
      <w:pPr>
        <w:pStyle w:val="ListParagraph"/>
        <w:numPr>
          <w:ilvl w:val="0"/>
          <w:numId w:val="26"/>
        </w:numPr>
        <w:spacing w:line="360" w:lineRule="auto"/>
      </w:pPr>
      <w:r>
        <w:t>Active immunity: the defences that arise when a pathogen infects the body and prompts a primary or secondary immune response</w:t>
      </w:r>
    </w:p>
    <w:p w14:paraId="33F53345" w14:textId="77777777" w:rsidR="00AF1121" w:rsidRDefault="00AF1121" w:rsidP="00AF1121">
      <w:pPr>
        <w:pStyle w:val="ListParagraph"/>
        <w:numPr>
          <w:ilvl w:val="0"/>
          <w:numId w:val="26"/>
        </w:numPr>
        <w:spacing w:line="360" w:lineRule="auto"/>
      </w:pPr>
      <w:r>
        <w:t>Passive immunity: because the antibodies in the recipient are produced by another individual (</w:t>
      </w:r>
      <w:proofErr w:type="spellStart"/>
      <w:r>
        <w:t>fetus</w:t>
      </w:r>
      <w:proofErr w:type="spellEnd"/>
      <w:r>
        <w:t>/mother)</w:t>
      </w:r>
    </w:p>
    <w:p w14:paraId="60BCB8A7" w14:textId="77777777" w:rsidR="00AF1121" w:rsidRDefault="00AF1121" w:rsidP="00AF1121">
      <w:pPr>
        <w:pStyle w:val="ListParagraph"/>
        <w:numPr>
          <w:ilvl w:val="0"/>
          <w:numId w:val="26"/>
        </w:numPr>
        <w:spacing w:line="360" w:lineRule="auto"/>
      </w:pPr>
      <w:r>
        <w:t>IgA antibodies present in breast milk provide additional passive immunity to the infant’s digestive tract while the infant’s immune system develops. Because passive immunity does not involve the recipient’s B and T cells, it persists only as long as the transferred antibodies last</w:t>
      </w:r>
    </w:p>
    <w:p w14:paraId="4304CFA9" w14:textId="77777777" w:rsidR="00AF1121" w:rsidRDefault="00AF1121" w:rsidP="00AF1121">
      <w:pPr>
        <w:pStyle w:val="ListParagraph"/>
        <w:numPr>
          <w:ilvl w:val="0"/>
          <w:numId w:val="26"/>
        </w:numPr>
        <w:spacing w:line="360" w:lineRule="auto"/>
      </w:pPr>
      <w:r>
        <w:t>Both active immunity and passive immunity can be induced artificially. Active immunity can develop from the introduction of antigens into the body through immunization or vaccination</w:t>
      </w:r>
    </w:p>
    <w:p w14:paraId="2A9F5CF0" w14:textId="77777777" w:rsidR="00AF1121" w:rsidRDefault="00AF1121" w:rsidP="00AF1121">
      <w:pPr>
        <w:pStyle w:val="ListParagraph"/>
        <w:numPr>
          <w:ilvl w:val="0"/>
          <w:numId w:val="26"/>
        </w:numPr>
        <w:spacing w:line="360" w:lineRule="auto"/>
      </w:pPr>
      <w:r>
        <w:t>Today, many sources of antigen are used to make vaccines, including inactivated bacterial toxins, killed pathogens, parts of pathogens, weakened pathogens that generally do not cause illness, and even genes encoding microbial proteins</w:t>
      </w:r>
    </w:p>
    <w:p w14:paraId="3EBD3529" w14:textId="77777777" w:rsidR="00AF1121" w:rsidRDefault="00AF1121" w:rsidP="00AF1121">
      <w:pPr>
        <w:pStyle w:val="ListParagraph"/>
        <w:numPr>
          <w:ilvl w:val="0"/>
          <w:numId w:val="26"/>
        </w:numPr>
        <w:spacing w:line="360" w:lineRule="auto"/>
      </w:pPr>
      <w:r>
        <w:t>Because all of these agents induce a primary immune response and immunological memory, an encounter with the pathogen from which the vaccine was derived triggers a rapid and strong secondary immune response</w:t>
      </w:r>
    </w:p>
    <w:p w14:paraId="7BAD34CA" w14:textId="77777777" w:rsidR="00AF1121" w:rsidRDefault="00AF1121" w:rsidP="00AF1121">
      <w:pPr>
        <w:pStyle w:val="ListParagraph"/>
        <w:numPr>
          <w:ilvl w:val="0"/>
          <w:numId w:val="26"/>
        </w:numPr>
        <w:spacing w:line="360" w:lineRule="auto"/>
      </w:pPr>
      <w:r>
        <w:t xml:space="preserve">In artificial passive immunization, antibodies from an immune animal are injected into a </w:t>
      </w:r>
      <w:proofErr w:type="spellStart"/>
      <w:r>
        <w:t>nonimmune</w:t>
      </w:r>
      <w:proofErr w:type="spellEnd"/>
      <w:r>
        <w:t xml:space="preserve"> animal</w:t>
      </w:r>
    </w:p>
    <w:p w14:paraId="3ECF33DA" w14:textId="77777777" w:rsidR="00EF1FE8" w:rsidRDefault="00EF1FE8" w:rsidP="00AF1121">
      <w:pPr>
        <w:spacing w:line="360" w:lineRule="auto"/>
      </w:pPr>
      <w:r>
        <w:rPr>
          <w:rFonts w:ascii="Helvetica" w:hAnsi="Helvetica" w:cs="Helvetica"/>
          <w:noProof/>
          <w:lang w:val="en-US"/>
        </w:rPr>
        <w:drawing>
          <wp:anchor distT="0" distB="0" distL="114300" distR="114300" simplePos="0" relativeHeight="251665408" behindDoc="0" locked="0" layoutInCell="1" allowOverlap="1" wp14:anchorId="509FDFE9" wp14:editId="205DDB44">
            <wp:simplePos x="0" y="0"/>
            <wp:positionH relativeFrom="column">
              <wp:align>left</wp:align>
            </wp:positionH>
            <wp:positionV relativeFrom="paragraph">
              <wp:align>top</wp:align>
            </wp:positionV>
            <wp:extent cx="5486400" cy="4739951"/>
            <wp:effectExtent l="0" t="0" r="0" b="1016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l="10350" t="2689" r="9664" b="5127"/>
                    <a:stretch/>
                  </pic:blipFill>
                  <pic:spPr bwMode="auto">
                    <a:xfrm>
                      <a:off x="0" y="0"/>
                      <a:ext cx="5487152" cy="474060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br w:type="textWrapping" w:clear="all"/>
      </w:r>
    </w:p>
    <w:p w14:paraId="2E04FF73" w14:textId="77777777" w:rsidR="00EF1FE8" w:rsidRPr="00EF1FE8" w:rsidRDefault="00EF1FE8" w:rsidP="00EF1FE8"/>
    <w:p w14:paraId="10C89CAC" w14:textId="77777777" w:rsidR="00EF1FE8" w:rsidRPr="00EF1FE8" w:rsidRDefault="00EF1FE8" w:rsidP="00EF1FE8"/>
    <w:p w14:paraId="7B2F274E" w14:textId="77777777" w:rsidR="00EF1FE8" w:rsidRPr="00EF1FE8" w:rsidRDefault="00EF1FE8" w:rsidP="00EF1FE8"/>
    <w:p w14:paraId="5B03DDB6" w14:textId="77777777" w:rsidR="00EF1FE8" w:rsidRPr="00EF1FE8" w:rsidRDefault="00EF1FE8" w:rsidP="00EF1FE8"/>
    <w:p w14:paraId="3E5D6B0E" w14:textId="77777777" w:rsidR="00EF1FE8" w:rsidRPr="00EF1FE8" w:rsidRDefault="00EF1FE8" w:rsidP="00EF1FE8"/>
    <w:p w14:paraId="20E0CD0F" w14:textId="77777777" w:rsidR="00EF1FE8" w:rsidRPr="00EF1FE8" w:rsidRDefault="00EF1FE8" w:rsidP="00EF1FE8"/>
    <w:p w14:paraId="6B276B2C" w14:textId="77777777" w:rsidR="00EF1FE8" w:rsidRPr="00EF1FE8" w:rsidRDefault="00EF1FE8" w:rsidP="00EF1FE8"/>
    <w:p w14:paraId="62477610" w14:textId="77777777" w:rsidR="00EF1FE8" w:rsidRPr="00EF1FE8" w:rsidRDefault="00EF1FE8" w:rsidP="00EF1FE8"/>
    <w:p w14:paraId="6A89200C" w14:textId="77777777" w:rsidR="00EF1FE8" w:rsidRPr="00EF1FE8" w:rsidRDefault="00EF1FE8" w:rsidP="00EF1FE8"/>
    <w:p w14:paraId="299F5D34" w14:textId="77777777" w:rsidR="00EF1FE8" w:rsidRPr="00EF1FE8" w:rsidRDefault="00EF1FE8" w:rsidP="00EF1FE8"/>
    <w:p w14:paraId="61C75C7F" w14:textId="77777777" w:rsidR="00EF1FE8" w:rsidRPr="00EF1FE8" w:rsidRDefault="00EF1FE8" w:rsidP="00EF1FE8"/>
    <w:p w14:paraId="38344E5A" w14:textId="77777777" w:rsidR="00EF1FE8" w:rsidRPr="00EF1FE8" w:rsidRDefault="00EF1FE8" w:rsidP="00EF1FE8"/>
    <w:p w14:paraId="49AEA0D8" w14:textId="77777777" w:rsidR="00EF1FE8" w:rsidRPr="00EF1FE8" w:rsidRDefault="00EF1FE8" w:rsidP="00EF1FE8"/>
    <w:p w14:paraId="4B5D699E" w14:textId="77777777" w:rsidR="00EF1FE8" w:rsidRPr="00EF1FE8" w:rsidRDefault="00EF1FE8" w:rsidP="00EF1FE8"/>
    <w:p w14:paraId="59A9A27F" w14:textId="77777777" w:rsidR="00EF1FE8" w:rsidRPr="00EF1FE8" w:rsidRDefault="00EF1FE8" w:rsidP="00EF1FE8"/>
    <w:p w14:paraId="5BCBC2A5" w14:textId="77777777" w:rsidR="00EF1FE8" w:rsidRPr="00EF1FE8" w:rsidRDefault="00EF1FE8" w:rsidP="00EF1FE8"/>
    <w:p w14:paraId="32F70BFC" w14:textId="77777777" w:rsidR="00EF1FE8" w:rsidRPr="00EF1FE8" w:rsidRDefault="00EF1FE8" w:rsidP="00EF1FE8"/>
    <w:p w14:paraId="4A93866E" w14:textId="77777777" w:rsidR="00EF1FE8" w:rsidRPr="00EF1FE8" w:rsidRDefault="00EF1FE8" w:rsidP="00EF1FE8"/>
    <w:p w14:paraId="18991988" w14:textId="77777777" w:rsidR="00EF1FE8" w:rsidRPr="00EF1FE8" w:rsidRDefault="00EF1FE8" w:rsidP="00EF1FE8"/>
    <w:p w14:paraId="44753BA4" w14:textId="77777777" w:rsidR="00EF1FE8" w:rsidRPr="00EF1FE8" w:rsidRDefault="00EF1FE8" w:rsidP="00EF1FE8"/>
    <w:p w14:paraId="607DD61F" w14:textId="77777777" w:rsidR="00EF1FE8" w:rsidRPr="00EF1FE8" w:rsidRDefault="00EF1FE8" w:rsidP="00EF1FE8"/>
    <w:p w14:paraId="568C5168" w14:textId="77777777" w:rsidR="00EF1FE8" w:rsidRPr="00EF1FE8" w:rsidRDefault="00EF1FE8" w:rsidP="00EF1FE8"/>
    <w:p w14:paraId="601BDD11" w14:textId="77777777" w:rsidR="00EF1FE8" w:rsidRPr="00EF1FE8" w:rsidRDefault="00EF1FE8" w:rsidP="00EF1FE8"/>
    <w:p w14:paraId="27FCD0A9" w14:textId="77777777" w:rsidR="00EF1FE8" w:rsidRDefault="00EF1FE8" w:rsidP="00EF1FE8"/>
    <w:p w14:paraId="28DDA40F" w14:textId="77777777" w:rsidR="00AF1121" w:rsidRDefault="00EF1FE8" w:rsidP="00EF1FE8">
      <w:pPr>
        <w:spacing w:line="360" w:lineRule="auto"/>
      </w:pPr>
      <w:r>
        <w:t>Antibodies as Tools</w:t>
      </w:r>
    </w:p>
    <w:p w14:paraId="59EBA3EC" w14:textId="77777777" w:rsidR="00EF1FE8" w:rsidRDefault="00EF1FE8" w:rsidP="00EF1FE8">
      <w:pPr>
        <w:pStyle w:val="ListParagraph"/>
        <w:numPr>
          <w:ilvl w:val="0"/>
          <w:numId w:val="27"/>
        </w:numPr>
        <w:spacing w:line="360" w:lineRule="auto"/>
      </w:pPr>
      <w:r>
        <w:t xml:space="preserve">Some antibody tools are polyclonal: they are products of many different clones of plasma cells, each specific for a different epitope. Antibodies that an animal produces after exposure to a microbial antigen are polyclonal. </w:t>
      </w:r>
    </w:p>
    <w:p w14:paraId="3FFC71B9" w14:textId="77777777" w:rsidR="00EF1FE8" w:rsidRDefault="00EF1FE8" w:rsidP="00EF1FE8">
      <w:pPr>
        <w:pStyle w:val="ListParagraph"/>
        <w:numPr>
          <w:ilvl w:val="0"/>
          <w:numId w:val="27"/>
        </w:numPr>
        <w:spacing w:line="360" w:lineRule="auto"/>
      </w:pPr>
      <w:r>
        <w:t>In contrast, other antibody tools are monoclonal: they are prepared from a single clone of B cells grown in culture. The monoclonal antibodies produced by such a culture are identical and specific for the same epitope on an antigen</w:t>
      </w:r>
    </w:p>
    <w:p w14:paraId="52A389A4" w14:textId="77777777" w:rsidR="00EF1FE8" w:rsidRDefault="00EF1FE8" w:rsidP="00EF1FE8">
      <w:pPr>
        <w:spacing w:line="360" w:lineRule="auto"/>
      </w:pPr>
      <w:r>
        <w:t>Immune Rejection</w:t>
      </w:r>
    </w:p>
    <w:p w14:paraId="66E444B3" w14:textId="77777777" w:rsidR="00EF1FE8" w:rsidRDefault="00EF1FE8" w:rsidP="00EF1FE8">
      <w:pPr>
        <w:pStyle w:val="ListParagraph"/>
        <w:numPr>
          <w:ilvl w:val="0"/>
          <w:numId w:val="28"/>
        </w:numPr>
        <w:spacing w:line="360" w:lineRule="auto"/>
      </w:pPr>
      <w:r>
        <w:t>Like pathogens, cells from another person can be recognized as foreign and attacked by immune defences</w:t>
      </w:r>
    </w:p>
    <w:p w14:paraId="5E2C64FC" w14:textId="77777777" w:rsidR="00EF1FE8" w:rsidRDefault="00EF1FE8" w:rsidP="00EF1FE8">
      <w:pPr>
        <w:pStyle w:val="ListParagraph"/>
        <w:numPr>
          <w:ilvl w:val="0"/>
          <w:numId w:val="28"/>
        </w:numPr>
        <w:spacing w:line="360" w:lineRule="auto"/>
      </w:pPr>
      <w:r>
        <w:t>Keep in mind that the body’s rejection of transplanted tissues or organs or of an incompatible blood transfusion is the expected reaction of a healthy immune system exposed to foreign antigens</w:t>
      </w:r>
    </w:p>
    <w:p w14:paraId="682B0F35" w14:textId="77777777" w:rsidR="00EF1FE8" w:rsidRDefault="00EF1FE8" w:rsidP="00EF1FE8">
      <w:pPr>
        <w:spacing w:line="360" w:lineRule="auto"/>
        <w:rPr>
          <w:i/>
        </w:rPr>
      </w:pPr>
      <w:r>
        <w:rPr>
          <w:i/>
        </w:rPr>
        <w:t>Blood Groups</w:t>
      </w:r>
    </w:p>
    <w:p w14:paraId="56F3412A" w14:textId="77777777" w:rsidR="00EF1FE8" w:rsidRDefault="00EF1FE8" w:rsidP="00EF1FE8">
      <w:pPr>
        <w:pStyle w:val="ListParagraph"/>
        <w:numPr>
          <w:ilvl w:val="0"/>
          <w:numId w:val="29"/>
        </w:numPr>
        <w:spacing w:line="360" w:lineRule="auto"/>
      </w:pPr>
      <w:r>
        <w:t>Red blood cells are recognized as type A if they have the type A carbohydrates on their surface (and so on for type B) both A and B carbohydrates are found on type AB red blood cells; neither carbohydrate is found on the type O red blood cells</w:t>
      </w:r>
    </w:p>
    <w:p w14:paraId="4D17CB16" w14:textId="77777777" w:rsidR="00EF1FE8" w:rsidRDefault="00EF1FE8" w:rsidP="00EF1FE8">
      <w:pPr>
        <w:pStyle w:val="ListParagraph"/>
        <w:numPr>
          <w:ilvl w:val="0"/>
          <w:numId w:val="29"/>
        </w:numPr>
        <w:spacing w:line="360" w:lineRule="auto"/>
      </w:pPr>
      <w:r>
        <w:t xml:space="preserve">If someone receives blood from an incompatible donor, the person’s antibodies would cause an immediate and devastating reaction. The transfused RBC undergo </w:t>
      </w:r>
      <w:proofErr w:type="spellStart"/>
      <w:r>
        <w:t>lysis</w:t>
      </w:r>
      <w:proofErr w:type="spellEnd"/>
      <w:r>
        <w:t>, which can lead to chills, fever, shock and kidney malfunction</w:t>
      </w:r>
    </w:p>
    <w:p w14:paraId="31F47F98" w14:textId="4565FA11" w:rsidR="00C84FBD" w:rsidRDefault="00C84FBD" w:rsidP="00EF1FE8">
      <w:pPr>
        <w:pStyle w:val="ListParagraph"/>
        <w:numPr>
          <w:ilvl w:val="0"/>
          <w:numId w:val="29"/>
        </w:numPr>
        <w:spacing w:line="360" w:lineRule="auto"/>
      </w:pPr>
      <w:r>
        <w:t>Blood groups page 1013</w:t>
      </w:r>
      <w:bookmarkStart w:id="0" w:name="_GoBack"/>
      <w:bookmarkEnd w:id="0"/>
    </w:p>
    <w:p w14:paraId="3D5CAE1E" w14:textId="45450781" w:rsidR="00C84FBD" w:rsidRDefault="00C84FBD" w:rsidP="00C84FBD">
      <w:pPr>
        <w:spacing w:line="360" w:lineRule="auto"/>
        <w:rPr>
          <w:i/>
        </w:rPr>
      </w:pPr>
      <w:r>
        <w:rPr>
          <w:i/>
        </w:rPr>
        <w:t>Tissues and Organ Transplants</w:t>
      </w:r>
    </w:p>
    <w:p w14:paraId="01B9858C" w14:textId="672B95E7" w:rsidR="00C84FBD" w:rsidRDefault="00C84FBD" w:rsidP="00C84FBD">
      <w:pPr>
        <w:pStyle w:val="ListParagraph"/>
        <w:numPr>
          <w:ilvl w:val="0"/>
          <w:numId w:val="30"/>
        </w:numPr>
        <w:spacing w:line="360" w:lineRule="auto"/>
      </w:pPr>
      <w:r>
        <w:t>Page 1012</w:t>
      </w:r>
    </w:p>
    <w:p w14:paraId="20293038" w14:textId="77777777" w:rsidR="00C84FBD" w:rsidRPr="00C84FBD" w:rsidRDefault="00C84FBD" w:rsidP="00C84FBD">
      <w:pPr>
        <w:spacing w:line="360" w:lineRule="auto"/>
      </w:pPr>
    </w:p>
    <w:sectPr w:rsidR="00C84FBD" w:rsidRPr="00C84FBD" w:rsidSect="00125DDF">
      <w:headerReference w:type="default" r:id="rId1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69B219" w14:textId="77777777" w:rsidR="00C84FBD" w:rsidRDefault="00C84FBD" w:rsidP="00533ACE">
      <w:r>
        <w:separator/>
      </w:r>
    </w:p>
  </w:endnote>
  <w:endnote w:type="continuationSeparator" w:id="0">
    <w:p w14:paraId="7460E217" w14:textId="77777777" w:rsidR="00C84FBD" w:rsidRDefault="00C84FBD" w:rsidP="0053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18F94" w14:textId="77777777" w:rsidR="00C84FBD" w:rsidRDefault="00C84FBD" w:rsidP="00533ACE">
      <w:r>
        <w:separator/>
      </w:r>
    </w:p>
  </w:footnote>
  <w:footnote w:type="continuationSeparator" w:id="0">
    <w:p w14:paraId="5DC1B68D" w14:textId="77777777" w:rsidR="00C84FBD" w:rsidRDefault="00C84FBD" w:rsidP="00533AC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8442D" w14:textId="77777777" w:rsidR="00C84FBD" w:rsidRDefault="00C84FBD">
    <w:pPr>
      <w:pStyle w:val="Header"/>
    </w:pPr>
    <w:r>
      <w:t>BIOL 225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0D41"/>
    <w:multiLevelType w:val="hybridMultilevel"/>
    <w:tmpl w:val="40649E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3D4CA8"/>
    <w:multiLevelType w:val="hybridMultilevel"/>
    <w:tmpl w:val="FDA64E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D3504"/>
    <w:multiLevelType w:val="hybridMultilevel"/>
    <w:tmpl w:val="0C987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7F0287"/>
    <w:multiLevelType w:val="hybridMultilevel"/>
    <w:tmpl w:val="5BC618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860F9"/>
    <w:multiLevelType w:val="hybridMultilevel"/>
    <w:tmpl w:val="EDAC90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CE06958"/>
    <w:multiLevelType w:val="hybridMultilevel"/>
    <w:tmpl w:val="4BD002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34579B"/>
    <w:multiLevelType w:val="hybridMultilevel"/>
    <w:tmpl w:val="5AE67F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82717E"/>
    <w:multiLevelType w:val="hybridMultilevel"/>
    <w:tmpl w:val="725A6E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3655F6"/>
    <w:multiLevelType w:val="hybridMultilevel"/>
    <w:tmpl w:val="1E9460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861E4C"/>
    <w:multiLevelType w:val="hybridMultilevel"/>
    <w:tmpl w:val="24D8CB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B85111"/>
    <w:multiLevelType w:val="hybridMultilevel"/>
    <w:tmpl w:val="7CFC65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8514FC"/>
    <w:multiLevelType w:val="hybridMultilevel"/>
    <w:tmpl w:val="757A29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1614F"/>
    <w:multiLevelType w:val="hybridMultilevel"/>
    <w:tmpl w:val="C8D65D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1936FF"/>
    <w:multiLevelType w:val="hybridMultilevel"/>
    <w:tmpl w:val="48A438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A40D5D"/>
    <w:multiLevelType w:val="hybridMultilevel"/>
    <w:tmpl w:val="FBFE0B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4F5FA6"/>
    <w:multiLevelType w:val="hybridMultilevel"/>
    <w:tmpl w:val="6E86A3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A2664E"/>
    <w:multiLevelType w:val="hybridMultilevel"/>
    <w:tmpl w:val="F0C8D3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D917EE"/>
    <w:multiLevelType w:val="hybridMultilevel"/>
    <w:tmpl w:val="53240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FF484D"/>
    <w:multiLevelType w:val="hybridMultilevel"/>
    <w:tmpl w:val="E68E84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A57759"/>
    <w:multiLevelType w:val="hybridMultilevel"/>
    <w:tmpl w:val="EFB207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0E471D"/>
    <w:multiLevelType w:val="hybridMultilevel"/>
    <w:tmpl w:val="C396D6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B760B0"/>
    <w:multiLevelType w:val="hybridMultilevel"/>
    <w:tmpl w:val="05F84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A33A1E"/>
    <w:multiLevelType w:val="hybridMultilevel"/>
    <w:tmpl w:val="94F858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46477C"/>
    <w:multiLevelType w:val="hybridMultilevel"/>
    <w:tmpl w:val="32007F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99137A"/>
    <w:multiLevelType w:val="multilevel"/>
    <w:tmpl w:val="2BD4D2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FB949C0"/>
    <w:multiLevelType w:val="hybridMultilevel"/>
    <w:tmpl w:val="3F0AC6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6057399"/>
    <w:multiLevelType w:val="hybridMultilevel"/>
    <w:tmpl w:val="2BD4D2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61301F"/>
    <w:multiLevelType w:val="hybridMultilevel"/>
    <w:tmpl w:val="85825C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9F37EF"/>
    <w:multiLevelType w:val="hybridMultilevel"/>
    <w:tmpl w:val="2F36B95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7E682C0C"/>
    <w:multiLevelType w:val="hybridMultilevel"/>
    <w:tmpl w:val="FEAA55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4"/>
  </w:num>
  <w:num w:numId="4">
    <w:abstractNumId w:val="8"/>
  </w:num>
  <w:num w:numId="5">
    <w:abstractNumId w:val="4"/>
  </w:num>
  <w:num w:numId="6">
    <w:abstractNumId w:val="0"/>
  </w:num>
  <w:num w:numId="7">
    <w:abstractNumId w:val="27"/>
  </w:num>
  <w:num w:numId="8">
    <w:abstractNumId w:val="6"/>
  </w:num>
  <w:num w:numId="9">
    <w:abstractNumId w:val="23"/>
  </w:num>
  <w:num w:numId="10">
    <w:abstractNumId w:val="2"/>
  </w:num>
  <w:num w:numId="11">
    <w:abstractNumId w:val="5"/>
  </w:num>
  <w:num w:numId="12">
    <w:abstractNumId w:val="17"/>
  </w:num>
  <w:num w:numId="13">
    <w:abstractNumId w:val="19"/>
  </w:num>
  <w:num w:numId="14">
    <w:abstractNumId w:val="28"/>
  </w:num>
  <w:num w:numId="15">
    <w:abstractNumId w:val="11"/>
  </w:num>
  <w:num w:numId="16">
    <w:abstractNumId w:val="9"/>
  </w:num>
  <w:num w:numId="17">
    <w:abstractNumId w:val="12"/>
  </w:num>
  <w:num w:numId="18">
    <w:abstractNumId w:val="13"/>
  </w:num>
  <w:num w:numId="19">
    <w:abstractNumId w:val="25"/>
  </w:num>
  <w:num w:numId="20">
    <w:abstractNumId w:val="3"/>
  </w:num>
  <w:num w:numId="21">
    <w:abstractNumId w:val="21"/>
  </w:num>
  <w:num w:numId="22">
    <w:abstractNumId w:val="16"/>
  </w:num>
  <w:num w:numId="23">
    <w:abstractNumId w:val="26"/>
  </w:num>
  <w:num w:numId="24">
    <w:abstractNumId w:val="24"/>
  </w:num>
  <w:num w:numId="25">
    <w:abstractNumId w:val="18"/>
  </w:num>
  <w:num w:numId="26">
    <w:abstractNumId w:val="7"/>
  </w:num>
  <w:num w:numId="27">
    <w:abstractNumId w:val="22"/>
  </w:num>
  <w:num w:numId="28">
    <w:abstractNumId w:val="29"/>
  </w:num>
  <w:num w:numId="29">
    <w:abstractNumId w:val="10"/>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CE"/>
    <w:rsid w:val="00102AB9"/>
    <w:rsid w:val="00125DDF"/>
    <w:rsid w:val="001615CF"/>
    <w:rsid w:val="001906C1"/>
    <w:rsid w:val="00230625"/>
    <w:rsid w:val="002936CF"/>
    <w:rsid w:val="002F4995"/>
    <w:rsid w:val="00382617"/>
    <w:rsid w:val="003B4ACD"/>
    <w:rsid w:val="003C4291"/>
    <w:rsid w:val="00480479"/>
    <w:rsid w:val="00533ACE"/>
    <w:rsid w:val="0060659C"/>
    <w:rsid w:val="006D000F"/>
    <w:rsid w:val="007613E9"/>
    <w:rsid w:val="008507FC"/>
    <w:rsid w:val="00AA3135"/>
    <w:rsid w:val="00AD0F37"/>
    <w:rsid w:val="00AD516F"/>
    <w:rsid w:val="00AF1121"/>
    <w:rsid w:val="00B97854"/>
    <w:rsid w:val="00C72CE7"/>
    <w:rsid w:val="00C84FBD"/>
    <w:rsid w:val="00D0485A"/>
    <w:rsid w:val="00D26AF4"/>
    <w:rsid w:val="00DA4F07"/>
    <w:rsid w:val="00DE1B89"/>
    <w:rsid w:val="00EF1FE8"/>
    <w:rsid w:val="00F038C0"/>
    <w:rsid w:val="00F97DBB"/>
    <w:rsid w:val="00FD1A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49CB3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3ACE"/>
    <w:pPr>
      <w:tabs>
        <w:tab w:val="center" w:pos="4320"/>
        <w:tab w:val="right" w:pos="8640"/>
      </w:tabs>
    </w:pPr>
  </w:style>
  <w:style w:type="character" w:customStyle="1" w:styleId="HeaderChar">
    <w:name w:val="Header Char"/>
    <w:basedOn w:val="DefaultParagraphFont"/>
    <w:link w:val="Header"/>
    <w:uiPriority w:val="99"/>
    <w:rsid w:val="00533ACE"/>
    <w:rPr>
      <w:lang w:val="en-CA"/>
    </w:rPr>
  </w:style>
  <w:style w:type="paragraph" w:styleId="Footer">
    <w:name w:val="footer"/>
    <w:basedOn w:val="Normal"/>
    <w:link w:val="FooterChar"/>
    <w:uiPriority w:val="99"/>
    <w:unhideWhenUsed/>
    <w:rsid w:val="00533ACE"/>
    <w:pPr>
      <w:tabs>
        <w:tab w:val="center" w:pos="4320"/>
        <w:tab w:val="right" w:pos="8640"/>
      </w:tabs>
    </w:pPr>
  </w:style>
  <w:style w:type="character" w:customStyle="1" w:styleId="FooterChar">
    <w:name w:val="Footer Char"/>
    <w:basedOn w:val="DefaultParagraphFont"/>
    <w:link w:val="Footer"/>
    <w:uiPriority w:val="99"/>
    <w:rsid w:val="00533ACE"/>
    <w:rPr>
      <w:lang w:val="en-CA"/>
    </w:rPr>
  </w:style>
  <w:style w:type="paragraph" w:styleId="ListParagraph">
    <w:name w:val="List Paragraph"/>
    <w:basedOn w:val="Normal"/>
    <w:uiPriority w:val="34"/>
    <w:qFormat/>
    <w:rsid w:val="00533ACE"/>
    <w:pPr>
      <w:ind w:left="720"/>
      <w:contextualSpacing/>
    </w:pPr>
  </w:style>
  <w:style w:type="paragraph" w:styleId="BalloonText">
    <w:name w:val="Balloon Text"/>
    <w:basedOn w:val="Normal"/>
    <w:link w:val="BalloonTextChar"/>
    <w:uiPriority w:val="99"/>
    <w:semiHidden/>
    <w:unhideWhenUsed/>
    <w:rsid w:val="00533AC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33ACE"/>
    <w:rPr>
      <w:rFonts w:ascii="Lucida Grande" w:hAnsi="Lucida Grande" w:cs="Lucida Grande"/>
      <w:sz w:val="18"/>
      <w:szCs w:val="18"/>
      <w:lang w:val="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3ACE"/>
    <w:pPr>
      <w:tabs>
        <w:tab w:val="center" w:pos="4320"/>
        <w:tab w:val="right" w:pos="8640"/>
      </w:tabs>
    </w:pPr>
  </w:style>
  <w:style w:type="character" w:customStyle="1" w:styleId="HeaderChar">
    <w:name w:val="Header Char"/>
    <w:basedOn w:val="DefaultParagraphFont"/>
    <w:link w:val="Header"/>
    <w:uiPriority w:val="99"/>
    <w:rsid w:val="00533ACE"/>
    <w:rPr>
      <w:lang w:val="en-CA"/>
    </w:rPr>
  </w:style>
  <w:style w:type="paragraph" w:styleId="Footer">
    <w:name w:val="footer"/>
    <w:basedOn w:val="Normal"/>
    <w:link w:val="FooterChar"/>
    <w:uiPriority w:val="99"/>
    <w:unhideWhenUsed/>
    <w:rsid w:val="00533ACE"/>
    <w:pPr>
      <w:tabs>
        <w:tab w:val="center" w:pos="4320"/>
        <w:tab w:val="right" w:pos="8640"/>
      </w:tabs>
    </w:pPr>
  </w:style>
  <w:style w:type="character" w:customStyle="1" w:styleId="FooterChar">
    <w:name w:val="Footer Char"/>
    <w:basedOn w:val="DefaultParagraphFont"/>
    <w:link w:val="Footer"/>
    <w:uiPriority w:val="99"/>
    <w:rsid w:val="00533ACE"/>
    <w:rPr>
      <w:lang w:val="en-CA"/>
    </w:rPr>
  </w:style>
  <w:style w:type="paragraph" w:styleId="ListParagraph">
    <w:name w:val="List Paragraph"/>
    <w:basedOn w:val="Normal"/>
    <w:uiPriority w:val="34"/>
    <w:qFormat/>
    <w:rsid w:val="00533ACE"/>
    <w:pPr>
      <w:ind w:left="720"/>
      <w:contextualSpacing/>
    </w:pPr>
  </w:style>
  <w:style w:type="paragraph" w:styleId="BalloonText">
    <w:name w:val="Balloon Text"/>
    <w:basedOn w:val="Normal"/>
    <w:link w:val="BalloonTextChar"/>
    <w:uiPriority w:val="99"/>
    <w:semiHidden/>
    <w:unhideWhenUsed/>
    <w:rsid w:val="00533AC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33ACE"/>
    <w:rPr>
      <w:rFonts w:ascii="Lucida Grande" w:hAnsi="Lucida Grande" w:cs="Lucida Grande"/>
      <w:sz w:val="18"/>
      <w:szCs w:val="1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image" Target="media/image6.jpeg"/><Relationship Id="rId14" Type="http://schemas.openxmlformats.org/officeDocument/2006/relationships/image" Target="media/image7.jpeg"/><Relationship Id="rId15" Type="http://schemas.openxmlformats.org/officeDocument/2006/relationships/image" Target="media/image8.jpeg"/><Relationship Id="rId16" Type="http://schemas.openxmlformats.org/officeDocument/2006/relationships/header" Target="head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3898</Words>
  <Characters>22219</Characters>
  <Application>Microsoft Macintosh Word</Application>
  <DocSecurity>0</DocSecurity>
  <Lines>185</Lines>
  <Paragraphs>52</Paragraphs>
  <ScaleCrop>false</ScaleCrop>
  <Company/>
  <LinksUpToDate>false</LinksUpToDate>
  <CharactersWithSpaces>26065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 Di Rienzo</dc:creator>
  <cp:keywords/>
  <dc:description/>
  <cp:lastModifiedBy>Mel Di Rienzo</cp:lastModifiedBy>
  <cp:revision>2</cp:revision>
  <dcterms:created xsi:type="dcterms:W3CDTF">2016-10-11T11:55:00Z</dcterms:created>
  <dcterms:modified xsi:type="dcterms:W3CDTF">2016-10-11T11:55:00Z</dcterms:modified>
</cp:coreProperties>
</file>